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D9FE4" w14:textId="23403235" w:rsidR="005E1EC5" w:rsidRPr="00431F4E" w:rsidRDefault="00C03E2D" w:rsidP="00C03E2D">
      <w:pPr>
        <w:jc w:val="center"/>
        <w:rPr>
          <w:rFonts w:ascii="Algerian" w:hAnsi="Algerian"/>
          <w:b/>
          <w:color w:val="196B24" w:themeColor="accent3"/>
          <w:sz w:val="72"/>
          <w:szCs w:val="7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31F4E">
        <w:rPr>
          <w:rFonts w:ascii="Algerian" w:hAnsi="Algerian"/>
          <w:b/>
          <w:color w:val="196B24" w:themeColor="accent3"/>
          <w:sz w:val="144"/>
          <w:szCs w:val="1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r w:rsidRPr="00431F4E">
        <w:rPr>
          <w:rFonts w:ascii="Algerian" w:hAnsi="Algerian"/>
          <w:b/>
          <w:color w:val="196B24"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uabon </w:t>
      </w:r>
      <w:r w:rsidRPr="00431F4E">
        <w:rPr>
          <w:rFonts w:ascii="Algerian" w:hAnsi="Algerian"/>
          <w:b/>
          <w:color w:val="196B24" w:themeColor="accent3"/>
          <w:sz w:val="144"/>
          <w:szCs w:val="1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w:t>
      </w:r>
      <w:r w:rsidRPr="00431F4E">
        <w:rPr>
          <w:rFonts w:ascii="Algerian" w:hAnsi="Algerian"/>
          <w:b/>
          <w:color w:val="196B24"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ews </w:t>
      </w:r>
      <w:r w:rsidRPr="00431F4E">
        <w:rPr>
          <w:rFonts w:ascii="Algerian" w:hAnsi="Algerian"/>
          <w:b/>
          <w:color w:val="196B24" w:themeColor="accent3"/>
          <w:sz w:val="144"/>
          <w:szCs w:val="14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Pr="00431F4E">
        <w:rPr>
          <w:rFonts w:ascii="Algerian" w:hAnsi="Algerian"/>
          <w:b/>
          <w:color w:val="196B24" w:themeColor="accent3"/>
          <w:sz w:val="56"/>
          <w:szCs w:val="5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etter </w:t>
      </w:r>
      <w:r w:rsidRPr="00431F4E">
        <w:rPr>
          <w:rFonts w:ascii="Algerian" w:hAnsi="Algerian"/>
          <w:b/>
          <w:color w:val="196B24" w:themeColor="accent3"/>
          <w:sz w:val="72"/>
          <w:szCs w:val="7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607</w:t>
      </w: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673E4" w:rsidRPr="00A673E4" w14:paraId="44307E92"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673E4" w:rsidRPr="00A673E4" w14:paraId="5C7EEC43" w14:textId="77777777">
              <w:trPr>
                <w:jc w:val="center"/>
              </w:trPr>
              <w:tc>
                <w:tcPr>
                  <w:tcW w:w="5000" w:type="pct"/>
                  <w:tcMar>
                    <w:top w:w="150" w:type="dxa"/>
                    <w:left w:w="300" w:type="dxa"/>
                    <w:bottom w:w="150" w:type="dxa"/>
                    <w:right w:w="300" w:type="dxa"/>
                  </w:tcMar>
                  <w:vAlign w:val="center"/>
                </w:tcPr>
                <w:tbl>
                  <w:tblPr>
                    <w:tblW w:w="5000" w:type="pct"/>
                    <w:tblCellMar>
                      <w:left w:w="0" w:type="dxa"/>
                      <w:right w:w="0" w:type="dxa"/>
                    </w:tblCellMar>
                    <w:tblLook w:val="04A0" w:firstRow="1" w:lastRow="0" w:firstColumn="1" w:lastColumn="0" w:noHBand="0" w:noVBand="1"/>
                  </w:tblPr>
                  <w:tblGrid>
                    <w:gridCol w:w="8400"/>
                  </w:tblGrid>
                  <w:tr w:rsidR="00A673E4" w:rsidRPr="00A673E4" w14:paraId="5E980EF6" w14:textId="77777777">
                    <w:tc>
                      <w:tcPr>
                        <w:tcW w:w="0" w:type="auto"/>
                        <w:vAlign w:val="center"/>
                        <w:hideMark/>
                      </w:tcPr>
                      <w:p w14:paraId="737B5C7D" w14:textId="3D7E0D74" w:rsidR="00A673E4" w:rsidRPr="00A673E4" w:rsidRDefault="00A673E4" w:rsidP="00A673E4">
                        <w:pPr>
                          <w:jc w:val="center"/>
                          <w:rPr>
                            <w:rFonts w:ascii="Abadi" w:hAnsi="Abadi"/>
                            <w:sz w:val="48"/>
                            <w:szCs w:val="48"/>
                          </w:rPr>
                        </w:pPr>
                        <w:r w:rsidRPr="00A673E4">
                          <w:rPr>
                            <w:rFonts w:ascii="Abadi" w:hAnsi="Abadi"/>
                            <w:noProof/>
                            <w:sz w:val="48"/>
                            <w:szCs w:val="48"/>
                          </w:rPr>
                          <w:drawing>
                            <wp:inline distT="0" distB="0" distL="0" distR="0" wp14:anchorId="4A492774" wp14:editId="253D58A2">
                              <wp:extent cx="5334000" cy="473710"/>
                              <wp:effectExtent l="0" t="0" r="0" b="2540"/>
                              <wp:docPr id="288172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473710"/>
                                      </a:xfrm>
                                      <a:prstGeom prst="rect">
                                        <a:avLst/>
                                      </a:prstGeom>
                                      <a:noFill/>
                                      <a:ln>
                                        <a:noFill/>
                                      </a:ln>
                                    </pic:spPr>
                                  </pic:pic>
                                </a:graphicData>
                              </a:graphic>
                            </wp:inline>
                          </w:drawing>
                        </w:r>
                      </w:p>
                    </w:tc>
                  </w:tr>
                </w:tbl>
                <w:p w14:paraId="0A82CE69" w14:textId="77777777" w:rsidR="00A673E4" w:rsidRPr="00A673E4" w:rsidRDefault="00A673E4" w:rsidP="00A673E4">
                  <w:pPr>
                    <w:jc w:val="center"/>
                    <w:rPr>
                      <w:rFonts w:ascii="Abadi" w:hAnsi="Abadi"/>
                      <w:vanish/>
                      <w:sz w:val="48"/>
                      <w:szCs w:val="48"/>
                    </w:rPr>
                  </w:pPr>
                </w:p>
                <w:tbl>
                  <w:tblPr>
                    <w:tblW w:w="4520" w:type="pct"/>
                    <w:tblCellMar>
                      <w:left w:w="0" w:type="dxa"/>
                      <w:right w:w="0" w:type="dxa"/>
                    </w:tblCellMar>
                    <w:tblLook w:val="04A0" w:firstRow="1" w:lastRow="0" w:firstColumn="1" w:lastColumn="0" w:noHBand="0" w:noVBand="1"/>
                  </w:tblPr>
                  <w:tblGrid>
                    <w:gridCol w:w="7594"/>
                  </w:tblGrid>
                  <w:tr w:rsidR="00A673E4" w:rsidRPr="00A673E4" w14:paraId="1C910994" w14:textId="77777777" w:rsidTr="004479B6">
                    <w:trPr>
                      <w:trHeight w:val="1137"/>
                    </w:trPr>
                    <w:tc>
                      <w:tcPr>
                        <w:tcW w:w="0" w:type="auto"/>
                        <w:vAlign w:val="center"/>
                        <w:hideMark/>
                      </w:tcPr>
                      <w:p w14:paraId="2FF96ABD" w14:textId="77777777" w:rsidR="00A673E4" w:rsidRPr="00A673E4" w:rsidRDefault="00A673E4" w:rsidP="00A673E4">
                        <w:pPr>
                          <w:jc w:val="center"/>
                          <w:rPr>
                            <w:rFonts w:ascii="Abadi" w:hAnsi="Abadi"/>
                            <w:b/>
                            <w:bCs/>
                            <w:sz w:val="36"/>
                            <w:szCs w:val="36"/>
                          </w:rPr>
                        </w:pPr>
                        <w:r w:rsidRPr="00A673E4">
                          <w:rPr>
                            <w:rFonts w:ascii="Abadi" w:hAnsi="Abadi"/>
                            <w:b/>
                            <w:bCs/>
                            <w:sz w:val="36"/>
                            <w:szCs w:val="36"/>
                          </w:rPr>
                          <w:t>Library News</w:t>
                        </w:r>
                      </w:p>
                      <w:p w14:paraId="2B515904" w14:textId="05D8FC52" w:rsidR="00787A35" w:rsidRPr="00DC6EE9" w:rsidRDefault="00A673E4" w:rsidP="00787A35">
                        <w:pPr>
                          <w:rPr>
                            <w:rFonts w:ascii="Abadi" w:hAnsi="Abadi"/>
                            <w:sz w:val="36"/>
                            <w:szCs w:val="36"/>
                            <w:u w:val="single"/>
                          </w:rPr>
                        </w:pPr>
                        <w:r w:rsidRPr="00A673E4">
                          <w:rPr>
                            <w:rFonts w:ascii="Abadi" w:hAnsi="Abadi"/>
                            <w:b/>
                            <w:bCs/>
                            <w:sz w:val="36"/>
                            <w:szCs w:val="36"/>
                          </w:rPr>
                          <w:t xml:space="preserve">Library News for the week beginning </w:t>
                        </w:r>
                        <w:r w:rsidR="00B92978">
                          <w:rPr>
                            <w:rFonts w:ascii="Abadi" w:hAnsi="Abadi"/>
                            <w:b/>
                            <w:bCs/>
                            <w:sz w:val="36"/>
                            <w:szCs w:val="36"/>
                          </w:rPr>
                          <w:t>15</w:t>
                        </w:r>
                        <w:r w:rsidRPr="00FD5980">
                          <w:rPr>
                            <w:rFonts w:ascii="Abadi" w:hAnsi="Abadi"/>
                            <w:b/>
                            <w:bCs/>
                            <w:sz w:val="36"/>
                            <w:szCs w:val="36"/>
                            <w:vertAlign w:val="superscript"/>
                          </w:rPr>
                          <w:t>th</w:t>
                        </w:r>
                        <w:r w:rsidRPr="00FD5980">
                          <w:rPr>
                            <w:rFonts w:ascii="Abadi" w:hAnsi="Abadi"/>
                            <w:b/>
                            <w:bCs/>
                            <w:sz w:val="36"/>
                            <w:szCs w:val="36"/>
                          </w:rPr>
                          <w:t xml:space="preserve"> </w:t>
                        </w:r>
                        <w:r w:rsidRPr="00A673E4">
                          <w:rPr>
                            <w:rFonts w:ascii="Abadi" w:hAnsi="Abadi"/>
                            <w:b/>
                            <w:bCs/>
                            <w:sz w:val="36"/>
                            <w:szCs w:val="36"/>
                          </w:rPr>
                          <w:t>March</w:t>
                        </w:r>
                        <w:r w:rsidR="006A1EA5">
                          <w:rPr>
                            <w:rFonts w:ascii="Abadi" w:hAnsi="Abadi"/>
                            <w:b/>
                            <w:bCs/>
                            <w:sz w:val="36"/>
                            <w:szCs w:val="36"/>
                          </w:rPr>
                          <w:t xml:space="preserve"> 7</w:t>
                        </w:r>
                        <w:r w:rsidR="00D850E9">
                          <w:rPr>
                            <w:rFonts w:ascii="Abadi" w:hAnsi="Abadi"/>
                            <w:b/>
                            <w:bCs/>
                            <w:sz w:val="36"/>
                            <w:szCs w:val="36"/>
                          </w:rPr>
                          <w:t>pm</w:t>
                        </w:r>
                        <w:r w:rsidR="00787A35">
                          <w:rPr>
                            <w:rFonts w:ascii="Abadi" w:hAnsi="Abadi"/>
                            <w:b/>
                            <w:bCs/>
                            <w:sz w:val="36"/>
                            <w:szCs w:val="36"/>
                          </w:rPr>
                          <w:t xml:space="preserve"> </w:t>
                        </w:r>
                        <w:r w:rsidR="00787A35" w:rsidRPr="005C2BFF">
                          <w:rPr>
                            <w:rFonts w:ascii="Abadi" w:hAnsi="Abadi"/>
                            <w:b/>
                            <w:bCs/>
                            <w:sz w:val="36"/>
                            <w:szCs w:val="36"/>
                            <w:u w:val="single"/>
                          </w:rPr>
                          <w:t>W</w:t>
                        </w:r>
                        <w:r w:rsidR="00787A35" w:rsidRPr="00DC6EE9">
                          <w:rPr>
                            <w:rFonts w:ascii="Abadi" w:hAnsi="Abadi"/>
                            <w:b/>
                            <w:bCs/>
                            <w:sz w:val="36"/>
                            <w:szCs w:val="36"/>
                            <w:u w:val="single"/>
                          </w:rPr>
                          <w:t>rexham Carnival of Words</w:t>
                        </w:r>
                      </w:p>
                      <w:p w14:paraId="78DB9FDE" w14:textId="6AD0C5AB" w:rsidR="00A673E4" w:rsidRPr="00A673E4" w:rsidRDefault="00A673E4" w:rsidP="00787A35">
                        <w:pPr>
                          <w:rPr>
                            <w:rFonts w:ascii="Abadi" w:hAnsi="Abadi"/>
                            <w:b/>
                            <w:bCs/>
                            <w:sz w:val="48"/>
                            <w:szCs w:val="48"/>
                          </w:rPr>
                        </w:pPr>
                      </w:p>
                    </w:tc>
                  </w:tr>
                </w:tbl>
                <w:p w14:paraId="0329250C" w14:textId="77777777" w:rsidR="00A673E4" w:rsidRPr="00A673E4" w:rsidRDefault="00A673E4" w:rsidP="00A673E4">
                  <w:pPr>
                    <w:jc w:val="center"/>
                    <w:rPr>
                      <w:rFonts w:ascii="Abadi" w:hAnsi="Abadi"/>
                      <w:sz w:val="48"/>
                      <w:szCs w:val="48"/>
                    </w:rPr>
                  </w:pPr>
                </w:p>
              </w:tc>
            </w:tr>
          </w:tbl>
          <w:p w14:paraId="0C3ABB4F" w14:textId="77777777" w:rsidR="00A673E4" w:rsidRPr="00A673E4" w:rsidRDefault="00A673E4" w:rsidP="00A673E4">
            <w:pPr>
              <w:jc w:val="center"/>
              <w:rPr>
                <w:rFonts w:ascii="Abadi" w:hAnsi="Abadi"/>
                <w:sz w:val="48"/>
                <w:szCs w:val="48"/>
              </w:rPr>
            </w:pPr>
          </w:p>
        </w:tc>
      </w:tr>
    </w:tbl>
    <w:p w14:paraId="32D1116A" w14:textId="0F27DAAB" w:rsidR="005125C5" w:rsidRPr="005125C5" w:rsidRDefault="00DB1509" w:rsidP="005125C5">
      <w:pPr>
        <w:rPr>
          <w:rFonts w:ascii="Abadi" w:hAnsi="Abadi"/>
          <w:b/>
          <w:bCs/>
          <w:sz w:val="28"/>
          <w:szCs w:val="28"/>
        </w:rPr>
      </w:pPr>
      <w:r>
        <w:rPr>
          <w:rFonts w:ascii="Times New Roman" w:hAnsi="Times New Roman" w:cs="Times New Roman"/>
          <w:noProof/>
        </w:rPr>
        <w:drawing>
          <wp:anchor distT="0" distB="0" distL="38100" distR="38100" simplePos="0" relativeHeight="251658240" behindDoc="0" locked="0" layoutInCell="1" allowOverlap="0" wp14:anchorId="572776BD" wp14:editId="7799E450">
            <wp:simplePos x="0" y="0"/>
            <wp:positionH relativeFrom="column">
              <wp:posOffset>-5533</wp:posOffset>
            </wp:positionH>
            <wp:positionV relativeFrom="line">
              <wp:posOffset>12065</wp:posOffset>
            </wp:positionV>
            <wp:extent cx="1704975" cy="2428875"/>
            <wp:effectExtent l="0" t="0" r="9525" b="9525"/>
            <wp:wrapSquare wrapText="bothSides"/>
            <wp:docPr id="37159117" name="Picture 1" descr="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704975" cy="2428875"/>
                    </a:xfrm>
                    <a:prstGeom prst="rect">
                      <a:avLst/>
                    </a:prstGeom>
                    <a:noFill/>
                  </pic:spPr>
                </pic:pic>
              </a:graphicData>
            </a:graphic>
            <wp14:sizeRelH relativeFrom="page">
              <wp14:pctWidth>0</wp14:pctWidth>
            </wp14:sizeRelH>
            <wp14:sizeRelV relativeFrom="page">
              <wp14:pctHeight>0</wp14:pctHeight>
            </wp14:sizeRelV>
          </wp:anchor>
        </w:drawing>
      </w:r>
      <w:r w:rsidR="005125C5" w:rsidRPr="005125C5">
        <w:rPr>
          <w:rFonts w:ascii="Abadi" w:hAnsi="Abadi"/>
          <w:b/>
          <w:bCs/>
          <w:sz w:val="28"/>
          <w:szCs w:val="28"/>
        </w:rPr>
        <w:t>Wrexham Carnival of Words</w:t>
      </w:r>
    </w:p>
    <w:p w14:paraId="553EECCD" w14:textId="1A799A40" w:rsidR="008B4A05" w:rsidRDefault="005125C5" w:rsidP="005125C5">
      <w:pPr>
        <w:rPr>
          <w:rFonts w:ascii="Abadi" w:hAnsi="Abadi"/>
          <w:sz w:val="28"/>
          <w:szCs w:val="28"/>
        </w:rPr>
      </w:pPr>
      <w:r w:rsidRPr="005125C5">
        <w:rPr>
          <w:rFonts w:ascii="Abadi" w:hAnsi="Abadi"/>
          <w:sz w:val="28"/>
          <w:szCs w:val="28"/>
        </w:rPr>
        <w:t>Sunday Times bestselling author </w:t>
      </w:r>
      <w:hyperlink r:id="rId9" w:history="1">
        <w:r w:rsidRPr="005125C5">
          <w:rPr>
            <w:rStyle w:val="Hyperlink"/>
            <w:rFonts w:ascii="Abadi" w:hAnsi="Abadi"/>
            <w:sz w:val="28"/>
            <w:szCs w:val="28"/>
          </w:rPr>
          <w:t>Mark Edwards</w:t>
        </w:r>
      </w:hyperlink>
      <w:r w:rsidRPr="005125C5">
        <w:rPr>
          <w:rFonts w:ascii="Abadi" w:hAnsi="Abadi"/>
          <w:sz w:val="28"/>
          <w:szCs w:val="28"/>
        </w:rPr>
        <w:t xml:space="preserve">  will be appearing at Wrexham Library on Saturday 25</w:t>
      </w:r>
      <w:r w:rsidR="00DB1509" w:rsidRPr="00DB1509">
        <w:rPr>
          <w:rFonts w:ascii="Abadi" w:hAnsi="Abadi"/>
          <w:sz w:val="28"/>
          <w:szCs w:val="28"/>
          <w:vertAlign w:val="superscript"/>
        </w:rPr>
        <w:t>th</w:t>
      </w:r>
      <w:r w:rsidR="00DB1509">
        <w:rPr>
          <w:rFonts w:ascii="Abadi" w:hAnsi="Abadi"/>
          <w:sz w:val="28"/>
          <w:szCs w:val="28"/>
        </w:rPr>
        <w:t xml:space="preserve"> </w:t>
      </w:r>
      <w:r w:rsidRPr="005125C5">
        <w:rPr>
          <w:rFonts w:ascii="Abadi" w:hAnsi="Abadi"/>
          <w:sz w:val="28"/>
          <w:szCs w:val="28"/>
        </w:rPr>
        <w:t xml:space="preserve"> April 2026 at 5:00 pm as part of the </w:t>
      </w:r>
      <w:hyperlink r:id="rId10" w:tgtFrame="_blank" w:history="1">
        <w:r w:rsidRPr="005125C5">
          <w:rPr>
            <w:rStyle w:val="Hyperlink"/>
            <w:rFonts w:ascii="Abadi" w:hAnsi="Abadi"/>
            <w:sz w:val="28"/>
            <w:szCs w:val="28"/>
          </w:rPr>
          <w:t>Wrexham Carnival of Words</w:t>
        </w:r>
      </w:hyperlink>
      <w:r w:rsidRPr="005125C5">
        <w:rPr>
          <w:rFonts w:ascii="Abadi" w:hAnsi="Abadi"/>
          <w:sz w:val="28"/>
          <w:szCs w:val="28"/>
        </w:rPr>
        <w:t xml:space="preserve"> literary festival. During the event, Mark will discuss his latest psychological thriller, The Wasp Trap, which recently reached number one on both the Sunday Times and Waterstones bestseller charts. Known for writing "scary things that happen to ordinary people," the author has sold over five million books since his 2013 debut, The Magpies. Mark has received high praise from both Elly Griffiths and T.M. Logan previous Carnival guests. Tickets for the event are available through </w:t>
      </w:r>
      <w:hyperlink r:id="rId11" w:history="1">
        <w:r w:rsidRPr="005125C5">
          <w:rPr>
            <w:rStyle w:val="Hyperlink"/>
            <w:rFonts w:ascii="Abadi" w:hAnsi="Abadi"/>
            <w:sz w:val="28"/>
            <w:szCs w:val="28"/>
          </w:rPr>
          <w:t>www.wrexhamcarnivalofwords.com</w:t>
        </w:r>
      </w:hyperlink>
      <w:r w:rsidRPr="005125C5">
        <w:rPr>
          <w:rFonts w:ascii="Abadi" w:hAnsi="Abadi"/>
          <w:sz w:val="28"/>
          <w:szCs w:val="28"/>
        </w:rPr>
        <w:t xml:space="preserve"> | 01978 292090.  Don’t forget there is a festival tickets too, with an Earlybird price of £35 if you buy before the end of March!</w:t>
      </w:r>
    </w:p>
    <w:p w14:paraId="3676AC02" w14:textId="202880C6" w:rsidR="00907998" w:rsidRPr="00907998" w:rsidRDefault="005B53DC" w:rsidP="00907998">
      <w:pPr>
        <w:rPr>
          <w:rFonts w:ascii="Abadi" w:hAnsi="Abadi"/>
          <w:b/>
          <w:bCs/>
          <w:sz w:val="28"/>
          <w:szCs w:val="28"/>
        </w:rPr>
      </w:pPr>
      <w:r>
        <w:rPr>
          <w:rFonts w:ascii="Times New Roman" w:hAnsi="Times New Roman" w:cs="Times New Roman"/>
          <w:noProof/>
        </w:rPr>
        <w:drawing>
          <wp:anchor distT="0" distB="0" distL="38100" distR="38100" simplePos="0" relativeHeight="251660288" behindDoc="0" locked="0" layoutInCell="1" allowOverlap="0" wp14:anchorId="0EBA1B3F" wp14:editId="0068D2F7">
            <wp:simplePos x="0" y="0"/>
            <wp:positionH relativeFrom="column">
              <wp:posOffset>59599</wp:posOffset>
            </wp:positionH>
            <wp:positionV relativeFrom="line">
              <wp:posOffset>22950</wp:posOffset>
            </wp:positionV>
            <wp:extent cx="1704975" cy="2457450"/>
            <wp:effectExtent l="0" t="0" r="9525" b="0"/>
            <wp:wrapSquare wrapText="bothSides"/>
            <wp:docPr id="2145928459" name="Picture 1" descr="c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b"/>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704975" cy="2457450"/>
                    </a:xfrm>
                    <a:prstGeom prst="rect">
                      <a:avLst/>
                    </a:prstGeom>
                    <a:noFill/>
                  </pic:spPr>
                </pic:pic>
              </a:graphicData>
            </a:graphic>
            <wp14:sizeRelH relativeFrom="page">
              <wp14:pctWidth>0</wp14:pctWidth>
            </wp14:sizeRelH>
            <wp14:sizeRelV relativeFrom="page">
              <wp14:pctHeight>0</wp14:pctHeight>
            </wp14:sizeRelV>
          </wp:anchor>
        </w:drawing>
      </w:r>
      <w:r w:rsidR="00907998" w:rsidRPr="00907998">
        <w:rPr>
          <w:rFonts w:ascii="Abadi" w:hAnsi="Abadi"/>
          <w:b/>
          <w:bCs/>
          <w:sz w:val="28"/>
          <w:szCs w:val="28"/>
        </w:rPr>
        <w:t>North Wales Integrated Autism Service</w:t>
      </w:r>
    </w:p>
    <w:p w14:paraId="1B52EE23" w14:textId="13BEF778" w:rsidR="00907998" w:rsidRDefault="00907998" w:rsidP="00907998">
      <w:pPr>
        <w:rPr>
          <w:rFonts w:ascii="Abadi" w:hAnsi="Abadi"/>
          <w:sz w:val="28"/>
          <w:szCs w:val="28"/>
        </w:rPr>
      </w:pPr>
      <w:r w:rsidRPr="00907998">
        <w:rPr>
          <w:rFonts w:ascii="Abadi" w:hAnsi="Abadi"/>
          <w:sz w:val="28"/>
          <w:szCs w:val="28"/>
        </w:rPr>
        <w:t>Are you Autistic? Do you support an Autistic child or adult? North Wales Integrated Autism Service will now be holding drop in sessions at Ruabon Library on the fourth Monday of the month 2-4pm and Coedpoeth Library on the last Tuesday of the month 10-12pm starting on Tuesday 24</w:t>
      </w:r>
      <w:r w:rsidRPr="00907998">
        <w:rPr>
          <w:rFonts w:ascii="Abadi" w:hAnsi="Abadi"/>
          <w:sz w:val="28"/>
          <w:szCs w:val="28"/>
          <w:vertAlign w:val="superscript"/>
        </w:rPr>
        <w:t>th</w:t>
      </w:r>
      <w:r w:rsidRPr="00907998">
        <w:rPr>
          <w:rFonts w:ascii="Abadi" w:hAnsi="Abadi"/>
          <w:sz w:val="28"/>
          <w:szCs w:val="28"/>
        </w:rPr>
        <w:t xml:space="preserve"> March.  If you would like advice, support or just a general chat why not call in.  Alternatively, if you’re not able to visit these libraries you can also visit them Brynteg Library on the 2nd Friday of the month 2-4m or Chirk library on the second Monday of the month 2-4pm.</w:t>
      </w:r>
    </w:p>
    <w:p w14:paraId="26C4DBA6" w14:textId="77777777" w:rsidR="00BC295D" w:rsidRDefault="00BC295D" w:rsidP="00907998">
      <w:pPr>
        <w:rPr>
          <w:rFonts w:ascii="Abadi" w:hAnsi="Abadi"/>
          <w:sz w:val="28"/>
          <w:szCs w:val="28"/>
        </w:rPr>
      </w:pPr>
    </w:p>
    <w:p w14:paraId="6BAEF249" w14:textId="77777777" w:rsidR="00BC295D" w:rsidRDefault="00BC295D" w:rsidP="00907998">
      <w:pPr>
        <w:rPr>
          <w:rFonts w:ascii="Abadi" w:hAnsi="Abadi"/>
          <w:sz w:val="28"/>
          <w:szCs w:val="28"/>
        </w:rPr>
      </w:pPr>
    </w:p>
    <w:p w14:paraId="6210064D" w14:textId="3FA1AAF5" w:rsidR="00D53416" w:rsidRPr="00D53416" w:rsidRDefault="00D53416" w:rsidP="00D53416">
      <w:pPr>
        <w:rPr>
          <w:rFonts w:ascii="Abadi" w:hAnsi="Abadi"/>
          <w:b/>
          <w:bCs/>
          <w:sz w:val="28"/>
          <w:szCs w:val="28"/>
        </w:rPr>
      </w:pPr>
      <w:r>
        <w:rPr>
          <w:rFonts w:ascii="Times New Roman" w:hAnsi="Times New Roman" w:cs="Times New Roman"/>
          <w:noProof/>
        </w:rPr>
        <w:lastRenderedPageBreak/>
        <w:drawing>
          <wp:anchor distT="0" distB="0" distL="38100" distR="38100" simplePos="0" relativeHeight="251662336" behindDoc="0" locked="0" layoutInCell="1" allowOverlap="0" wp14:anchorId="21B1F87A" wp14:editId="73593968">
            <wp:simplePos x="0" y="0"/>
            <wp:positionH relativeFrom="margin">
              <wp:posOffset>3978729</wp:posOffset>
            </wp:positionH>
            <wp:positionV relativeFrom="paragraph">
              <wp:posOffset>454</wp:posOffset>
            </wp:positionV>
            <wp:extent cx="1704975" cy="2457450"/>
            <wp:effectExtent l="0" t="0" r="9525" b="0"/>
            <wp:wrapSquare wrapText="bothSides"/>
            <wp:docPr id="1794467649" name="Picture 2" descr="c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b"/>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704975" cy="2457450"/>
                    </a:xfrm>
                    <a:prstGeom prst="rect">
                      <a:avLst/>
                    </a:prstGeom>
                    <a:noFill/>
                  </pic:spPr>
                </pic:pic>
              </a:graphicData>
            </a:graphic>
            <wp14:sizeRelH relativeFrom="page">
              <wp14:pctWidth>0</wp14:pctWidth>
            </wp14:sizeRelH>
            <wp14:sizeRelV relativeFrom="page">
              <wp14:pctHeight>0</wp14:pctHeight>
            </wp14:sizeRelV>
          </wp:anchor>
        </w:drawing>
      </w:r>
      <w:r w:rsidRPr="00D53416">
        <w:rPr>
          <w:rFonts w:ascii="Abadi" w:hAnsi="Abadi"/>
          <w:b/>
          <w:bCs/>
          <w:sz w:val="28"/>
          <w:szCs w:val="28"/>
        </w:rPr>
        <w:t>Chirk Library Family Board Games</w:t>
      </w:r>
    </w:p>
    <w:p w14:paraId="27CF296E" w14:textId="0D4CC4B6" w:rsidR="00C5504F" w:rsidRPr="00C5504F" w:rsidRDefault="00D53416" w:rsidP="00C5504F">
      <w:pPr>
        <w:rPr>
          <w:rFonts w:ascii="Abadi" w:hAnsi="Abadi"/>
          <w:sz w:val="28"/>
          <w:szCs w:val="28"/>
        </w:rPr>
      </w:pPr>
      <w:r w:rsidRPr="00D53416">
        <w:rPr>
          <w:rFonts w:ascii="Abadi" w:hAnsi="Abadi"/>
          <w:sz w:val="28"/>
          <w:szCs w:val="28"/>
        </w:rPr>
        <w:t>Chirk library will now hold weekly family board game sessions courtesy of Glyn Wylfa, Community Based Social Enterprise who have very kindly provided a grant to buy the games for the library.  The games afternoon will take place at the library every Monday afternoon 3.00-5.00pm.  Come along and join in the fun! </w:t>
      </w:r>
    </w:p>
    <w:p w14:paraId="71234FB2" w14:textId="3B4B4620" w:rsidR="00DB1509" w:rsidRDefault="00C5504F" w:rsidP="005125C5">
      <w:pPr>
        <w:rPr>
          <w:rFonts w:ascii="Abadi" w:hAnsi="Abadi"/>
          <w:sz w:val="28"/>
          <w:szCs w:val="28"/>
        </w:rPr>
      </w:pPr>
      <w:r w:rsidRPr="00C5504F">
        <w:rPr>
          <w:rFonts w:ascii="Abadi" w:hAnsi="Abadi"/>
          <w:sz w:val="28"/>
          <w:szCs w:val="28"/>
        </w:rPr>
        <w:t>Bydd llyfrgell y Waun bellach yn cynnal sesiynau gemau bwrdd teuluol wythnosol trwy garedigrwydd Glyn Wylfa, Menter Gymdeithasol Gymunedol, sydd wedi rhoi grant yn garedig iawn i brynu'r gemau ar gyfer y llyfrgell. Cynhelir y prynhawn gemau yn y llyfrgell bob prynhawn dydd Llun rhwng 3.00 a 5.00pm. Dewch draw i ymuno yn yr hwyl!</w:t>
      </w:r>
    </w:p>
    <w:p w14:paraId="53F50372" w14:textId="45B04380" w:rsidR="0094732B" w:rsidRPr="0094732B" w:rsidRDefault="0094732B" w:rsidP="0094732B">
      <w:pPr>
        <w:rPr>
          <w:rFonts w:ascii="Abadi" w:hAnsi="Abadi"/>
          <w:b/>
          <w:bCs/>
          <w:sz w:val="28"/>
          <w:szCs w:val="28"/>
        </w:rPr>
      </w:pPr>
      <w:r>
        <w:rPr>
          <w:rFonts w:ascii="Times New Roman" w:hAnsi="Times New Roman" w:cs="Times New Roman"/>
          <w:noProof/>
        </w:rPr>
        <w:drawing>
          <wp:anchor distT="0" distB="0" distL="38100" distR="38100" simplePos="0" relativeHeight="251664384" behindDoc="0" locked="0" layoutInCell="1" allowOverlap="0" wp14:anchorId="0195B84C" wp14:editId="29181277">
            <wp:simplePos x="0" y="0"/>
            <wp:positionH relativeFrom="margin">
              <wp:align>left</wp:align>
            </wp:positionH>
            <wp:positionV relativeFrom="line">
              <wp:posOffset>46900</wp:posOffset>
            </wp:positionV>
            <wp:extent cx="2171065" cy="2868295"/>
            <wp:effectExtent l="0" t="0" r="635" b="8255"/>
            <wp:wrapSquare wrapText="bothSides"/>
            <wp:docPr id="826561103" name="Picture 3" descr="l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yb"/>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2197120" cy="2902058"/>
                    </a:xfrm>
                    <a:prstGeom prst="rect">
                      <a:avLst/>
                    </a:prstGeom>
                    <a:noFill/>
                  </pic:spPr>
                </pic:pic>
              </a:graphicData>
            </a:graphic>
            <wp14:sizeRelH relativeFrom="page">
              <wp14:pctWidth>0</wp14:pctWidth>
            </wp14:sizeRelH>
            <wp14:sizeRelV relativeFrom="page">
              <wp14:pctHeight>0</wp14:pctHeight>
            </wp14:sizeRelV>
          </wp:anchor>
        </w:drawing>
      </w:r>
      <w:r w:rsidRPr="0094732B">
        <w:rPr>
          <w:rFonts w:ascii="Abadi" w:hAnsi="Abadi"/>
          <w:b/>
          <w:bCs/>
          <w:sz w:val="28"/>
          <w:szCs w:val="28"/>
        </w:rPr>
        <w:t>Llay Library Board Games for Young Teens</w:t>
      </w:r>
    </w:p>
    <w:p w14:paraId="7912FD23" w14:textId="20BB1F66" w:rsidR="005024C4" w:rsidRDefault="0094732B" w:rsidP="0094732B">
      <w:pPr>
        <w:rPr>
          <w:rFonts w:ascii="Abadi" w:hAnsi="Abadi"/>
          <w:sz w:val="28"/>
          <w:szCs w:val="28"/>
        </w:rPr>
      </w:pPr>
      <w:r w:rsidRPr="0094732B">
        <w:rPr>
          <w:rFonts w:ascii="Abadi" w:hAnsi="Abadi"/>
          <w:sz w:val="28"/>
          <w:szCs w:val="28"/>
        </w:rPr>
        <w:t>Llay library will be offering Board Games for young teens every Monday 4.30-5.30pm.  So, if you are aged 12-15 and fancy a game of Jenga, Chess, Connect 4, Scrabble, Uno, Draughts, Dominoes, Crosswords or if you just fancy reading a book, then please do call in – we’d love to see you there!</w:t>
      </w:r>
    </w:p>
    <w:p w14:paraId="384E5925" w14:textId="77777777" w:rsidR="003E4C9C" w:rsidRPr="003E4C9C" w:rsidRDefault="003E4C9C" w:rsidP="003E4C9C">
      <w:pPr>
        <w:rPr>
          <w:rFonts w:ascii="Abadi" w:hAnsi="Abadi"/>
          <w:sz w:val="28"/>
          <w:szCs w:val="28"/>
        </w:rPr>
      </w:pPr>
      <w:r w:rsidRPr="003E4C9C">
        <w:rPr>
          <w:rFonts w:ascii="Abadi" w:hAnsi="Abadi"/>
          <w:sz w:val="28"/>
          <w:szCs w:val="28"/>
        </w:rPr>
        <w:t>Bydd llyfrgell Llai yn cynnig Gemau Bwrdd i bobl ifanc bob dydd Llun rhwng 4.30 a 5.30pm. Felly, os ydych chi rhwng 12 a 15 oed ac yn awyddus i chwarae gêm o Jenga, Gwyddbwyll, Connect 4, Scrabble, Uno, Drafftiau, Dominos, Croeseiriau neu os ydych chi eisiau darllen llyfr, yna galwch heibio – byddem wrth ein bodd yn eich gweld chi yno!</w:t>
      </w:r>
    </w:p>
    <w:p w14:paraId="5C68B6ED" w14:textId="77777777" w:rsidR="003E4C9C" w:rsidRDefault="003E4C9C" w:rsidP="00921E3E">
      <w:pPr>
        <w:rPr>
          <w:rFonts w:ascii="Abadi" w:hAnsi="Abadi"/>
          <w:sz w:val="28"/>
          <w:szCs w:val="28"/>
        </w:rPr>
      </w:pPr>
    </w:p>
    <w:p w14:paraId="419AEF2D" w14:textId="77777777" w:rsidR="00DF40E3" w:rsidRDefault="00DF40E3" w:rsidP="00921E3E">
      <w:pPr>
        <w:rPr>
          <w:rFonts w:ascii="Abadi" w:hAnsi="Abadi"/>
          <w:sz w:val="28"/>
          <w:szCs w:val="28"/>
        </w:rPr>
      </w:pPr>
    </w:p>
    <w:tbl>
      <w:tblPr>
        <w:tblW w:w="5000" w:type="pct"/>
        <w:tblCellMar>
          <w:left w:w="0" w:type="dxa"/>
          <w:right w:w="0" w:type="dxa"/>
        </w:tblCellMar>
        <w:tblLook w:val="04A0" w:firstRow="1" w:lastRow="0" w:firstColumn="1" w:lastColumn="0" w:noHBand="0" w:noVBand="1"/>
      </w:tblPr>
      <w:tblGrid>
        <w:gridCol w:w="9026"/>
      </w:tblGrid>
      <w:tr w:rsidR="007E56F4" w:rsidRPr="007E56F4" w14:paraId="7C7DA6B0" w14:textId="77777777">
        <w:tc>
          <w:tcPr>
            <w:tcW w:w="0" w:type="auto"/>
            <w:vAlign w:val="center"/>
            <w:hideMark/>
          </w:tcPr>
          <w:p w14:paraId="0B69702C" w14:textId="35448737" w:rsidR="007E56F4" w:rsidRPr="007E56F4" w:rsidRDefault="007E56F4" w:rsidP="007E56F4">
            <w:pPr>
              <w:rPr>
                <w:rFonts w:ascii="Abadi" w:hAnsi="Abadi"/>
                <w:b/>
                <w:bCs/>
                <w:sz w:val="28"/>
                <w:szCs w:val="28"/>
              </w:rPr>
            </w:pPr>
            <w:r w:rsidRPr="007E56F4">
              <w:rPr>
                <w:rFonts w:ascii="Abadi" w:hAnsi="Abadi"/>
                <w:b/>
                <w:bCs/>
                <w:noProof/>
                <w:sz w:val="28"/>
                <w:szCs w:val="28"/>
              </w:rPr>
              <w:drawing>
                <wp:anchor distT="0" distB="0" distL="38100" distR="38100" simplePos="0" relativeHeight="251668480" behindDoc="0" locked="0" layoutInCell="1" allowOverlap="0" wp14:anchorId="5D8D1E9A" wp14:editId="1C95AE18">
                  <wp:simplePos x="0" y="0"/>
                  <wp:positionH relativeFrom="column">
                    <wp:align>left</wp:align>
                  </wp:positionH>
                  <wp:positionV relativeFrom="line">
                    <wp:posOffset>0</wp:posOffset>
                  </wp:positionV>
                  <wp:extent cx="1704975" cy="1428750"/>
                  <wp:effectExtent l="0" t="0" r="9525" b="0"/>
                  <wp:wrapSquare wrapText="bothSides"/>
                  <wp:docPr id="1095022640" name="Picture 16" descr="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d"/>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pic:spPr>
                      </pic:pic>
                    </a:graphicData>
                  </a:graphic>
                  <wp14:sizeRelH relativeFrom="page">
                    <wp14:pctWidth>0</wp14:pctWidth>
                  </wp14:sizeRelH>
                  <wp14:sizeRelV relativeFrom="page">
                    <wp14:pctHeight>0</wp14:pctHeight>
                  </wp14:sizeRelV>
                </wp:anchor>
              </w:drawing>
            </w:r>
            <w:r w:rsidRPr="007E56F4">
              <w:rPr>
                <w:rFonts w:ascii="Abadi" w:hAnsi="Abadi"/>
                <w:b/>
                <w:bCs/>
                <w:sz w:val="28"/>
                <w:szCs w:val="28"/>
              </w:rPr>
              <w:t>Oeddech chi'n gwybod…?</w:t>
            </w:r>
          </w:p>
          <w:p w14:paraId="6700F04B" w14:textId="77777777" w:rsidR="007E56F4" w:rsidRPr="007E56F4" w:rsidRDefault="007E56F4" w:rsidP="007E56F4">
            <w:pPr>
              <w:rPr>
                <w:rFonts w:ascii="Abadi" w:hAnsi="Abadi"/>
                <w:sz w:val="28"/>
                <w:szCs w:val="28"/>
              </w:rPr>
            </w:pPr>
            <w:r w:rsidRPr="007E56F4">
              <w:rPr>
                <w:rFonts w:ascii="Abadi" w:hAnsi="Abadi"/>
                <w:sz w:val="28"/>
                <w:szCs w:val="28"/>
              </w:rPr>
              <w:t>Oeddech chi'n gwybod mai Llyfrgell Dinas Wrecsam yw'r llyfrgell gyhoeddus brysuraf yng Ngogledd Cymru?</w:t>
            </w:r>
          </w:p>
          <w:p w14:paraId="2A0F62CF" w14:textId="77777777" w:rsidR="007E56F4" w:rsidRPr="007E56F4" w:rsidRDefault="007E56F4" w:rsidP="007E56F4">
            <w:pPr>
              <w:rPr>
                <w:rFonts w:ascii="Abadi" w:hAnsi="Abadi"/>
                <w:b/>
                <w:bCs/>
                <w:sz w:val="28"/>
                <w:szCs w:val="28"/>
              </w:rPr>
            </w:pPr>
            <w:r w:rsidRPr="007E56F4">
              <w:rPr>
                <w:rFonts w:ascii="Abadi" w:hAnsi="Abadi"/>
                <w:b/>
                <w:bCs/>
                <w:sz w:val="28"/>
                <w:szCs w:val="28"/>
              </w:rPr>
              <w:t>Did you know…?</w:t>
            </w:r>
          </w:p>
          <w:p w14:paraId="2B4E78D1" w14:textId="77777777" w:rsidR="007E56F4" w:rsidRPr="007E56F4" w:rsidRDefault="007E56F4" w:rsidP="007E56F4">
            <w:pPr>
              <w:rPr>
                <w:rFonts w:ascii="Abadi" w:hAnsi="Abadi"/>
                <w:sz w:val="28"/>
                <w:szCs w:val="28"/>
              </w:rPr>
            </w:pPr>
            <w:r w:rsidRPr="007E56F4">
              <w:rPr>
                <w:rFonts w:ascii="Abadi" w:hAnsi="Abadi"/>
                <w:sz w:val="28"/>
                <w:szCs w:val="28"/>
              </w:rPr>
              <w:t>Did you know Wrexham City Library is the busiest public library in North Wales?</w:t>
            </w:r>
          </w:p>
        </w:tc>
      </w:tr>
    </w:tbl>
    <w:p w14:paraId="7B70BA0D" w14:textId="77777777" w:rsidR="007E56F4" w:rsidRPr="007E56F4" w:rsidRDefault="007E56F4" w:rsidP="007E56F4">
      <w:pPr>
        <w:rPr>
          <w:rFonts w:ascii="Abadi" w:hAnsi="Abadi"/>
          <w:vanish/>
          <w:sz w:val="28"/>
          <w:szCs w:val="28"/>
        </w:rPr>
      </w:pPr>
    </w:p>
    <w:tbl>
      <w:tblPr>
        <w:tblW w:w="5000" w:type="pct"/>
        <w:jc w:val="center"/>
        <w:tblCellMar>
          <w:left w:w="0" w:type="dxa"/>
          <w:right w:w="0" w:type="dxa"/>
        </w:tblCellMar>
        <w:tblLook w:val="04A0" w:firstRow="1" w:lastRow="0" w:firstColumn="1" w:lastColumn="0" w:noHBand="0" w:noVBand="1"/>
      </w:tblPr>
      <w:tblGrid>
        <w:gridCol w:w="9026"/>
      </w:tblGrid>
      <w:tr w:rsidR="007E56F4" w:rsidRPr="007E56F4" w14:paraId="107B5F93" w14:textId="77777777">
        <w:trPr>
          <w:jc w:val="center"/>
        </w:trPr>
        <w:tc>
          <w:tcPr>
            <w:tcW w:w="5000" w:type="pct"/>
            <w:vAlign w:val="center"/>
            <w:hideMark/>
          </w:tcPr>
          <w:p w14:paraId="2E9E7857" w14:textId="77777777" w:rsidR="007E56F4" w:rsidRPr="007E56F4" w:rsidRDefault="00F3127C" w:rsidP="007E56F4">
            <w:pPr>
              <w:rPr>
                <w:rFonts w:ascii="Abadi" w:hAnsi="Abadi"/>
                <w:sz w:val="28"/>
                <w:szCs w:val="28"/>
              </w:rPr>
            </w:pPr>
            <w:r>
              <w:rPr>
                <w:rFonts w:ascii="Abadi" w:hAnsi="Abadi"/>
                <w:sz w:val="28"/>
                <w:szCs w:val="28"/>
              </w:rPr>
              <w:pict w14:anchorId="53A8BD0D">
                <v:rect id="_x0000_i1025" style="width:468pt;height:.85pt" o:hralign="center" o:hrstd="t" o:hr="t" fillcolor="#a0a0a0" stroked="f"/>
              </w:pict>
            </w:r>
          </w:p>
        </w:tc>
      </w:tr>
    </w:tbl>
    <w:p w14:paraId="680E4631" w14:textId="77777777" w:rsidR="007E56F4" w:rsidRPr="007E56F4" w:rsidRDefault="007E56F4" w:rsidP="007E56F4">
      <w:pPr>
        <w:rPr>
          <w:rFonts w:ascii="Abadi" w:hAnsi="Abadi"/>
          <w:vanish/>
          <w:sz w:val="28"/>
          <w:szCs w:val="28"/>
        </w:rPr>
      </w:pPr>
    </w:p>
    <w:tbl>
      <w:tblPr>
        <w:tblW w:w="5000" w:type="pct"/>
        <w:tblCellMar>
          <w:left w:w="0" w:type="dxa"/>
          <w:right w:w="0" w:type="dxa"/>
        </w:tblCellMar>
        <w:tblLook w:val="04A0" w:firstRow="1" w:lastRow="0" w:firstColumn="1" w:lastColumn="0" w:noHBand="0" w:noVBand="1"/>
      </w:tblPr>
      <w:tblGrid>
        <w:gridCol w:w="9026"/>
      </w:tblGrid>
      <w:tr w:rsidR="007E56F4" w:rsidRPr="007E56F4" w14:paraId="3F15444B" w14:textId="77777777">
        <w:tc>
          <w:tcPr>
            <w:tcW w:w="0" w:type="auto"/>
            <w:vAlign w:val="center"/>
            <w:hideMark/>
          </w:tcPr>
          <w:p w14:paraId="06A7C40F" w14:textId="485D881A" w:rsidR="007E56F4" w:rsidRPr="007E56F4" w:rsidRDefault="007E56F4" w:rsidP="007E56F4">
            <w:pPr>
              <w:rPr>
                <w:rFonts w:ascii="Abadi" w:hAnsi="Abadi"/>
                <w:b/>
                <w:bCs/>
                <w:sz w:val="28"/>
                <w:szCs w:val="28"/>
              </w:rPr>
            </w:pPr>
            <w:r w:rsidRPr="007E56F4">
              <w:rPr>
                <w:rFonts w:ascii="Abadi" w:hAnsi="Abadi"/>
                <w:b/>
                <w:bCs/>
                <w:noProof/>
                <w:sz w:val="28"/>
                <w:szCs w:val="28"/>
              </w:rPr>
              <w:lastRenderedPageBreak/>
              <w:drawing>
                <wp:anchor distT="0" distB="0" distL="38100" distR="38100" simplePos="0" relativeHeight="251669504" behindDoc="0" locked="0" layoutInCell="1" allowOverlap="0" wp14:anchorId="09DBE339" wp14:editId="245E1522">
                  <wp:simplePos x="0" y="0"/>
                  <wp:positionH relativeFrom="column">
                    <wp:align>right</wp:align>
                  </wp:positionH>
                  <wp:positionV relativeFrom="line">
                    <wp:posOffset>0</wp:posOffset>
                  </wp:positionV>
                  <wp:extent cx="1704975" cy="2638425"/>
                  <wp:effectExtent l="0" t="0" r="9525" b="9525"/>
                  <wp:wrapSquare wrapText="bothSides"/>
                  <wp:docPr id="1147272089" name="Picture 15"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704975" cy="2638425"/>
                          </a:xfrm>
                          <a:prstGeom prst="rect">
                            <a:avLst/>
                          </a:prstGeom>
                          <a:noFill/>
                        </pic:spPr>
                      </pic:pic>
                    </a:graphicData>
                  </a:graphic>
                  <wp14:sizeRelH relativeFrom="page">
                    <wp14:pctWidth>0</wp14:pctWidth>
                  </wp14:sizeRelH>
                  <wp14:sizeRelV relativeFrom="page">
                    <wp14:pctHeight>0</wp14:pctHeight>
                  </wp14:sizeRelV>
                </wp:anchor>
              </w:drawing>
            </w:r>
            <w:r w:rsidRPr="007E56F4">
              <w:rPr>
                <w:rFonts w:ascii="Abadi" w:hAnsi="Abadi"/>
                <w:b/>
                <w:bCs/>
                <w:sz w:val="28"/>
                <w:szCs w:val="28"/>
              </w:rPr>
              <w:t>Welsh Language book review</w:t>
            </w:r>
          </w:p>
          <w:p w14:paraId="6D192965" w14:textId="77777777" w:rsidR="007E56F4" w:rsidRPr="007E56F4" w:rsidRDefault="007E56F4" w:rsidP="007E56F4">
            <w:pPr>
              <w:rPr>
                <w:rFonts w:ascii="Abadi" w:hAnsi="Abadi"/>
                <w:b/>
                <w:bCs/>
                <w:sz w:val="28"/>
                <w:szCs w:val="28"/>
              </w:rPr>
            </w:pPr>
            <w:r w:rsidRPr="007E56F4">
              <w:rPr>
                <w:rFonts w:ascii="Abadi" w:hAnsi="Abadi"/>
                <w:b/>
                <w:bCs/>
                <w:sz w:val="28"/>
                <w:szCs w:val="28"/>
              </w:rPr>
              <w:t>Adolygiad Llyfr</w:t>
            </w:r>
          </w:p>
          <w:p w14:paraId="7955FF80" w14:textId="77777777" w:rsidR="007E56F4" w:rsidRPr="007E56F4" w:rsidRDefault="007E56F4" w:rsidP="007E56F4">
            <w:pPr>
              <w:rPr>
                <w:rFonts w:ascii="Abadi" w:hAnsi="Abadi"/>
                <w:sz w:val="28"/>
                <w:szCs w:val="28"/>
              </w:rPr>
            </w:pPr>
            <w:r w:rsidRPr="007E56F4">
              <w:rPr>
                <w:rFonts w:ascii="Abadi" w:hAnsi="Abadi"/>
                <w:b/>
                <w:bCs/>
                <w:sz w:val="28"/>
                <w:szCs w:val="28"/>
              </w:rPr>
              <w:t>Dathlu gan Rhian Cadwaladr</w:t>
            </w:r>
          </w:p>
          <w:p w14:paraId="7337BC6B" w14:textId="77777777" w:rsidR="007E56F4" w:rsidRPr="007E56F4" w:rsidRDefault="007E56F4" w:rsidP="007E56F4">
            <w:pPr>
              <w:rPr>
                <w:rFonts w:ascii="Abadi" w:hAnsi="Abadi"/>
                <w:sz w:val="28"/>
                <w:szCs w:val="28"/>
              </w:rPr>
            </w:pPr>
            <w:r w:rsidRPr="007E56F4">
              <w:rPr>
                <w:rFonts w:ascii="Abadi" w:hAnsi="Abadi"/>
                <w:sz w:val="28"/>
                <w:szCs w:val="28"/>
              </w:rPr>
              <w:t>Ar drothwy eu pen-blwyddi yn 60 oed, mae pedair o ffrindiau oes yn mentro ar daith arbennig. Ond a hwythau wedi byw bywydau gwahanol iawn, a fydd chwarae'n troi'n chwerw? Yn sicr, mae'r nofel yn cynrychioli asbri a rhyddid, dau beth fu'n ddigon prin yn ddiweddar, a hefyd anogaeth i fwynhau bywyd i'r eithaf beth bynnag eich oed a'ch amgylchiadau.</w:t>
            </w:r>
          </w:p>
          <w:p w14:paraId="3C445CDE" w14:textId="77777777" w:rsidR="007E56F4" w:rsidRPr="007E56F4" w:rsidRDefault="007E56F4" w:rsidP="007E56F4">
            <w:pPr>
              <w:rPr>
                <w:rFonts w:ascii="Abadi" w:hAnsi="Abadi"/>
                <w:sz w:val="28"/>
                <w:szCs w:val="28"/>
              </w:rPr>
            </w:pPr>
            <w:r w:rsidRPr="007E56F4">
              <w:rPr>
                <w:rFonts w:ascii="Abadi" w:hAnsi="Abadi"/>
                <w:sz w:val="28"/>
                <w:szCs w:val="28"/>
              </w:rPr>
              <w:t>*Bydd Rhian Cadwaladr yn ymddangos yng Ar drothwy eu pen-blwyddi yn 60 oed, mae pedair o ffrindiau oes yn mentro ar daith arbennig. Ond a hwythau wedi byw bywydau gwahanol iawn, a fydd chwarae'n troi'n chwerw? Yn sicr, mae'r nofel yn cynrychioli asbri a rhyddid, dau beth fu'n ddigon prin yn ddiweddar, a hefyd anogaeth i fwynhau bywyd i'r eithaf beth bynnag eich oed a'ch amgylchiadau.</w:t>
            </w:r>
          </w:p>
          <w:p w14:paraId="25AB7E33" w14:textId="77777777" w:rsidR="007E56F4" w:rsidRPr="007E56F4" w:rsidRDefault="007E56F4" w:rsidP="007E56F4">
            <w:pPr>
              <w:rPr>
                <w:rFonts w:ascii="Abadi" w:hAnsi="Abadi"/>
                <w:sz w:val="28"/>
                <w:szCs w:val="28"/>
              </w:rPr>
            </w:pPr>
            <w:r w:rsidRPr="007E56F4">
              <w:rPr>
                <w:rFonts w:ascii="Abadi" w:hAnsi="Abadi"/>
                <w:sz w:val="28"/>
                <w:szCs w:val="28"/>
              </w:rPr>
              <w:t xml:space="preserve">*Bydd Rhian Cadwaladr yn ymddangos yng Ngŵyl Geiriau Wrecsam dydd Llun Ebrill 27, 2.00pm. Mae tocynnau ar gael o </w:t>
            </w:r>
            <w:hyperlink r:id="rId16" w:history="1">
              <w:r w:rsidRPr="007E56F4">
                <w:rPr>
                  <w:rStyle w:val="Hyperlink"/>
                  <w:rFonts w:ascii="Abadi" w:hAnsi="Abadi"/>
                  <w:sz w:val="28"/>
                  <w:szCs w:val="28"/>
                </w:rPr>
                <w:t>www.wrexhamcarnivaofowords.com|</w:t>
              </w:r>
            </w:hyperlink>
            <w:r w:rsidRPr="007E56F4">
              <w:rPr>
                <w:rFonts w:ascii="Abadi" w:hAnsi="Abadi"/>
                <w:sz w:val="28"/>
                <w:szCs w:val="28"/>
              </w:rPr>
              <w:t xml:space="preserve"> 01978292090</w:t>
            </w:r>
          </w:p>
        </w:tc>
      </w:tr>
    </w:tbl>
    <w:p w14:paraId="10CC5740" w14:textId="77777777" w:rsidR="00DF40E3" w:rsidRDefault="00DF40E3" w:rsidP="00921E3E">
      <w:pPr>
        <w:rPr>
          <w:rFonts w:ascii="Abadi" w:hAnsi="Abadi"/>
          <w:sz w:val="28"/>
          <w:szCs w:val="28"/>
        </w:rPr>
      </w:pPr>
    </w:p>
    <w:p w14:paraId="3D6751E6" w14:textId="77777777" w:rsidR="00A95DB4" w:rsidRDefault="00A95DB4" w:rsidP="00A95DB4">
      <w:pPr>
        <w:pStyle w:val="Heading2"/>
        <w:spacing w:before="0" w:beforeAutospacing="0" w:after="150" w:afterAutospacing="0"/>
        <w:rPr>
          <w:rFonts w:ascii="Arial" w:eastAsia="Times New Roman" w:hAnsi="Arial" w:cs="Arial"/>
          <w:color w:val="6C128F"/>
          <w:sz w:val="30"/>
          <w:szCs w:val="30"/>
        </w:rPr>
      </w:pPr>
      <w:r>
        <w:rPr>
          <w:rFonts w:ascii="Aptos" w:hAnsi="Aptos" w:cs="Aptos"/>
          <w:noProof/>
        </w:rPr>
        <w:drawing>
          <wp:anchor distT="0" distB="0" distL="38100" distR="38100" simplePos="0" relativeHeight="251673600" behindDoc="0" locked="0" layoutInCell="1" allowOverlap="0" wp14:anchorId="3B416B23" wp14:editId="57B800D8">
            <wp:simplePos x="0" y="0"/>
            <wp:positionH relativeFrom="column">
              <wp:align>right</wp:align>
            </wp:positionH>
            <wp:positionV relativeFrom="line">
              <wp:posOffset>0</wp:posOffset>
            </wp:positionV>
            <wp:extent cx="1704975" cy="2638425"/>
            <wp:effectExtent l="0" t="0" r="9525" b="9525"/>
            <wp:wrapSquare wrapText="bothSides"/>
            <wp:docPr id="795357595" name="Picture 2"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704975" cy="2638425"/>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Arial" w:eastAsia="Times New Roman" w:hAnsi="Arial" w:cs="Arial"/>
          <w:b/>
          <w:bCs/>
          <w:color w:val="6C128F"/>
          <w:sz w:val="30"/>
          <w:szCs w:val="30"/>
        </w:rPr>
        <w:t>Welsh Language book review</w:t>
      </w:r>
    </w:p>
    <w:p w14:paraId="3FBDA777" w14:textId="77777777" w:rsidR="00A95DB4" w:rsidRDefault="00A95DB4" w:rsidP="00A95DB4">
      <w:pPr>
        <w:pStyle w:val="Heading3"/>
        <w:spacing w:before="0" w:after="150"/>
        <w:rPr>
          <w:rFonts w:ascii="Arial" w:eastAsia="Times New Roman" w:hAnsi="Arial" w:cs="Arial"/>
          <w:color w:val="000000"/>
        </w:rPr>
      </w:pPr>
      <w:r>
        <w:rPr>
          <w:rStyle w:val="Strong"/>
          <w:rFonts w:ascii="Arial" w:eastAsia="Times New Roman" w:hAnsi="Arial" w:cs="Arial"/>
          <w:b w:val="0"/>
          <w:bCs w:val="0"/>
          <w:color w:val="000000"/>
        </w:rPr>
        <w:t>Adolygiad Llyfr</w:t>
      </w:r>
    </w:p>
    <w:p w14:paraId="69CE61EF" w14:textId="77777777" w:rsidR="00A95DB4" w:rsidRDefault="00A95DB4" w:rsidP="00A95DB4">
      <w:pPr>
        <w:pStyle w:val="NormalWeb"/>
        <w:spacing w:after="150"/>
        <w:rPr>
          <w:rFonts w:ascii="Arial" w:hAnsi="Arial" w:cs="Arial"/>
          <w:color w:val="000000"/>
          <w:sz w:val="21"/>
          <w:szCs w:val="21"/>
        </w:rPr>
      </w:pPr>
      <w:r>
        <w:rPr>
          <w:rStyle w:val="Strong"/>
          <w:rFonts w:ascii="Arial" w:hAnsi="Arial" w:cs="Arial"/>
          <w:color w:val="000000"/>
          <w:sz w:val="21"/>
          <w:szCs w:val="21"/>
        </w:rPr>
        <w:t>Dathlu gan Rhian Cadwaladr</w:t>
      </w:r>
    </w:p>
    <w:p w14:paraId="2D9008A2" w14:textId="77777777" w:rsidR="00A95DB4" w:rsidRDefault="00A95DB4" w:rsidP="00A95DB4">
      <w:pPr>
        <w:pStyle w:val="NormalWeb"/>
        <w:spacing w:after="150"/>
        <w:rPr>
          <w:rFonts w:ascii="Arial" w:hAnsi="Arial" w:cs="Arial"/>
          <w:color w:val="000000"/>
          <w:sz w:val="21"/>
          <w:szCs w:val="21"/>
        </w:rPr>
      </w:pPr>
      <w:r>
        <w:rPr>
          <w:rFonts w:ascii="Arial" w:hAnsi="Arial" w:cs="Arial"/>
          <w:color w:val="000000"/>
          <w:sz w:val="21"/>
          <w:szCs w:val="21"/>
        </w:rPr>
        <w:t>Ar drothwy eu pen-blwyddi yn 60 oed, mae pedair o ffrindiau oes yn mentro ar daith arbennig. Ond a hwythau wedi byw bywydau gwahanol iawn, a fydd chwarae'n troi'n chwerw? Yn sicr, mae'r nofel yn cynrychioli asbri a rhyddid, dau beth fu'n ddigon prin yn ddiweddar, a hefyd anogaeth i fwynhau bywyd i'r eithaf beth bynnag eich oed a'ch amgylchiadau.</w:t>
      </w:r>
    </w:p>
    <w:p w14:paraId="09A7FD88" w14:textId="77777777" w:rsidR="00A95DB4" w:rsidRDefault="00A95DB4" w:rsidP="00A95DB4">
      <w:pPr>
        <w:pStyle w:val="NormalWeb"/>
        <w:spacing w:after="150"/>
        <w:rPr>
          <w:rFonts w:ascii="Arial" w:hAnsi="Arial" w:cs="Arial"/>
          <w:color w:val="000000"/>
          <w:sz w:val="21"/>
          <w:szCs w:val="21"/>
        </w:rPr>
      </w:pPr>
      <w:r>
        <w:rPr>
          <w:rFonts w:ascii="Arial" w:hAnsi="Arial" w:cs="Arial"/>
          <w:color w:val="000000"/>
          <w:sz w:val="21"/>
          <w:szCs w:val="21"/>
        </w:rPr>
        <w:t>*Bydd Rhian Cadwaladr yn ymddangos yng Ar drothwy eu pen-blwyddi yn 60 oed, mae pedair o ffrindiau oes yn mentro ar daith arbennig. Ond a hwythau wedi byw bywydau gwahanol iawn, a fydd chwarae'n troi'n chwerw? Yn sicr, mae'r nofel yn cynrychioli asbri a rhyddid, dau beth fu'n ddigon prin yn ddiweddar, a hefyd anogaeth i fwynhau bywyd i'r eithaf beth bynnag eich oed a'ch amgylchiadau.</w:t>
      </w:r>
    </w:p>
    <w:p w14:paraId="36BAE450" w14:textId="112CDA85" w:rsidR="00DF40E3" w:rsidRDefault="00A95DB4" w:rsidP="00A95DB4">
      <w:pPr>
        <w:rPr>
          <w:rFonts w:ascii="Abadi" w:hAnsi="Abadi"/>
          <w:sz w:val="28"/>
          <w:szCs w:val="28"/>
        </w:rPr>
      </w:pPr>
      <w:r>
        <w:rPr>
          <w:rFonts w:ascii="Arial" w:hAnsi="Arial" w:cs="Arial"/>
          <w:color w:val="000000"/>
          <w:sz w:val="21"/>
          <w:szCs w:val="21"/>
        </w:rPr>
        <w:t xml:space="preserve">*Bydd Rhian Cadwaladr yn ymddangos yng Ngŵyl Geiriau Wrecsam dydd Llun Ebrill 27, 2.00pm. Mae tocynnau ar gael o </w:t>
      </w:r>
      <w:hyperlink r:id="rId17" w:history="1">
        <w:r>
          <w:rPr>
            <w:rStyle w:val="Hyperlink"/>
            <w:rFonts w:ascii="Arial" w:hAnsi="Arial" w:cs="Arial"/>
            <w:sz w:val="21"/>
            <w:szCs w:val="21"/>
          </w:rPr>
          <w:t>www.wrexhamcarnivaofowords.com|</w:t>
        </w:r>
      </w:hyperlink>
      <w:r>
        <w:rPr>
          <w:rFonts w:ascii="Arial" w:hAnsi="Arial" w:cs="Arial"/>
          <w:color w:val="000000"/>
          <w:sz w:val="21"/>
          <w:szCs w:val="21"/>
        </w:rPr>
        <w:t xml:space="preserve"> 01978292090</w:t>
      </w:r>
    </w:p>
    <w:p w14:paraId="305B04FD" w14:textId="77777777" w:rsidR="00DF40E3" w:rsidRDefault="00DF40E3" w:rsidP="00921E3E">
      <w:pPr>
        <w:rPr>
          <w:rFonts w:ascii="Abadi" w:hAnsi="Abadi"/>
          <w:sz w:val="28"/>
          <w:szCs w:val="28"/>
        </w:rPr>
      </w:pPr>
    </w:p>
    <w:p w14:paraId="2B8C0BB3" w14:textId="77777777" w:rsidR="00DF40E3" w:rsidRDefault="00DF40E3" w:rsidP="00921E3E">
      <w:pPr>
        <w:rPr>
          <w:rFonts w:ascii="Abadi" w:hAnsi="Abadi"/>
          <w:sz w:val="28"/>
          <w:szCs w:val="28"/>
        </w:rPr>
      </w:pPr>
    </w:p>
    <w:p w14:paraId="22C39CE5" w14:textId="303572DB" w:rsidR="00DF40E3" w:rsidRDefault="00644E99" w:rsidP="00644E99">
      <w:pPr>
        <w:jc w:val="center"/>
        <w:rPr>
          <w:rFonts w:ascii="Abadi" w:hAnsi="Abadi"/>
          <w:sz w:val="28"/>
          <w:szCs w:val="28"/>
        </w:rPr>
      </w:pPr>
      <w:r>
        <w:rPr>
          <w:rFonts w:ascii="Algerian" w:hAnsi="Algerian"/>
          <w:sz w:val="16"/>
          <w:szCs w:val="16"/>
        </w:rPr>
        <w:t>***********************************************************************************************************</w:t>
      </w:r>
    </w:p>
    <w:p w14:paraId="148528E4" w14:textId="77777777" w:rsidR="00DF40E3" w:rsidRDefault="00DF40E3" w:rsidP="00921E3E">
      <w:pPr>
        <w:rPr>
          <w:rFonts w:ascii="Abadi" w:hAnsi="Abadi"/>
          <w:sz w:val="28"/>
          <w:szCs w:val="28"/>
        </w:rPr>
      </w:pPr>
    </w:p>
    <w:p w14:paraId="374F2028" w14:textId="77777777" w:rsidR="00DF40E3" w:rsidRDefault="00DF40E3" w:rsidP="00921E3E">
      <w:pPr>
        <w:rPr>
          <w:rFonts w:ascii="Abadi" w:hAnsi="Abadi"/>
          <w:sz w:val="28"/>
          <w:szCs w:val="28"/>
        </w:rPr>
      </w:pPr>
    </w:p>
    <w:p w14:paraId="14B5AE9B" w14:textId="77777777" w:rsidR="00857BD9" w:rsidRDefault="00857BD9" w:rsidP="00921E3E">
      <w:pPr>
        <w:rPr>
          <w:rFonts w:ascii="Abadi" w:hAnsi="Abadi"/>
          <w:sz w:val="28"/>
          <w:szCs w:val="28"/>
        </w:rPr>
      </w:pPr>
    </w:p>
    <w:p w14:paraId="027EC7D3" w14:textId="77777777" w:rsidR="00857BD9" w:rsidRDefault="00857BD9" w:rsidP="00921E3E">
      <w:pPr>
        <w:rPr>
          <w:rFonts w:ascii="Abadi" w:hAnsi="Abadi"/>
          <w:sz w:val="28"/>
          <w:szCs w:val="28"/>
        </w:rPr>
      </w:pPr>
    </w:p>
    <w:p w14:paraId="45E2A550" w14:textId="0713E767" w:rsidR="007E56F4" w:rsidRDefault="00D13975" w:rsidP="007E56F4">
      <w:pPr>
        <w:jc w:val="center"/>
        <w:rPr>
          <w:rFonts w:ascii="Abadi" w:hAnsi="Abadi"/>
          <w:b/>
          <w:bCs/>
          <w:sz w:val="40"/>
          <w:szCs w:val="40"/>
          <w:u w:val="single"/>
        </w:rPr>
      </w:pPr>
      <w:r w:rsidRPr="00D13975">
        <w:rPr>
          <w:rFonts w:ascii="Abadi" w:hAnsi="Abadi"/>
          <w:b/>
          <w:bCs/>
          <w:sz w:val="40"/>
          <w:szCs w:val="40"/>
          <w:u w:val="single"/>
        </w:rPr>
        <w:lastRenderedPageBreak/>
        <w:t xml:space="preserve">Championship </w:t>
      </w:r>
      <w:r w:rsidR="00A95DB4">
        <w:rPr>
          <w:rFonts w:ascii="Abadi" w:hAnsi="Abadi"/>
          <w:b/>
          <w:bCs/>
          <w:sz w:val="40"/>
          <w:szCs w:val="40"/>
          <w:u w:val="single"/>
        </w:rPr>
        <w:t>P</w:t>
      </w:r>
      <w:r w:rsidRPr="00D13975">
        <w:rPr>
          <w:rFonts w:ascii="Abadi" w:hAnsi="Abadi"/>
          <w:b/>
          <w:bCs/>
          <w:sz w:val="40"/>
          <w:szCs w:val="40"/>
          <w:u w:val="single"/>
        </w:rPr>
        <w:t>lay-</w:t>
      </w:r>
      <w:r w:rsidR="00A95DB4">
        <w:rPr>
          <w:rFonts w:ascii="Abadi" w:hAnsi="Abadi"/>
          <w:b/>
          <w:bCs/>
          <w:sz w:val="40"/>
          <w:szCs w:val="40"/>
          <w:u w:val="single"/>
        </w:rPr>
        <w:t>O</w:t>
      </w:r>
      <w:r w:rsidRPr="00D13975">
        <w:rPr>
          <w:rFonts w:ascii="Abadi" w:hAnsi="Abadi"/>
          <w:b/>
          <w:bCs/>
          <w:sz w:val="40"/>
          <w:szCs w:val="40"/>
          <w:u w:val="single"/>
        </w:rPr>
        <w:t xml:space="preserve">ff </w:t>
      </w:r>
      <w:r w:rsidR="00A95DB4">
        <w:rPr>
          <w:rFonts w:ascii="Abadi" w:hAnsi="Abadi"/>
          <w:b/>
          <w:bCs/>
          <w:sz w:val="40"/>
          <w:szCs w:val="40"/>
          <w:u w:val="single"/>
        </w:rPr>
        <w:t>R</w:t>
      </w:r>
      <w:r w:rsidRPr="00D13975">
        <w:rPr>
          <w:rFonts w:ascii="Abadi" w:hAnsi="Abadi"/>
          <w:b/>
          <w:bCs/>
          <w:sz w:val="40"/>
          <w:szCs w:val="40"/>
          <w:u w:val="single"/>
        </w:rPr>
        <w:t>ace to go '</w:t>
      </w:r>
      <w:r w:rsidR="00A95DB4">
        <w:rPr>
          <w:rFonts w:ascii="Abadi" w:hAnsi="Abadi"/>
          <w:b/>
          <w:bCs/>
          <w:sz w:val="40"/>
          <w:szCs w:val="40"/>
          <w:u w:val="single"/>
        </w:rPr>
        <w:t>T</w:t>
      </w:r>
      <w:r w:rsidRPr="00D13975">
        <w:rPr>
          <w:rFonts w:ascii="Abadi" w:hAnsi="Abadi"/>
          <w:b/>
          <w:bCs/>
          <w:sz w:val="40"/>
          <w:szCs w:val="40"/>
          <w:u w:val="single"/>
        </w:rPr>
        <w:t xml:space="preserve">o the </w:t>
      </w:r>
      <w:r w:rsidR="00A95DB4">
        <w:rPr>
          <w:rFonts w:ascii="Abadi" w:hAnsi="Abadi"/>
          <w:b/>
          <w:bCs/>
          <w:sz w:val="40"/>
          <w:szCs w:val="40"/>
          <w:u w:val="single"/>
        </w:rPr>
        <w:t>W</w:t>
      </w:r>
      <w:r w:rsidRPr="00D13975">
        <w:rPr>
          <w:rFonts w:ascii="Abadi" w:hAnsi="Abadi"/>
          <w:b/>
          <w:bCs/>
          <w:sz w:val="40"/>
          <w:szCs w:val="40"/>
          <w:u w:val="single"/>
        </w:rPr>
        <w:t>ire'</w:t>
      </w:r>
    </w:p>
    <w:p w14:paraId="6F172D99" w14:textId="77777777" w:rsidR="007E56F4" w:rsidRPr="007E56F4" w:rsidRDefault="007E56F4" w:rsidP="007E56F4">
      <w:pPr>
        <w:jc w:val="center"/>
        <w:rPr>
          <w:rFonts w:ascii="Abadi" w:hAnsi="Abadi"/>
          <w:b/>
          <w:bCs/>
          <w:sz w:val="40"/>
          <w:szCs w:val="40"/>
          <w:u w:val="single"/>
        </w:rPr>
      </w:pPr>
    </w:p>
    <w:p w14:paraId="2E4C7F34" w14:textId="59ECDE70" w:rsidR="00DF40E3" w:rsidRDefault="00D13975" w:rsidP="00921E3E">
      <w:pPr>
        <w:rPr>
          <w:rFonts w:ascii="Abadi" w:hAnsi="Abadi"/>
          <w:sz w:val="28"/>
          <w:szCs w:val="28"/>
        </w:rPr>
      </w:pPr>
      <w:r>
        <w:rPr>
          <w:noProof/>
        </w:rPr>
        <w:drawing>
          <wp:inline distT="0" distB="0" distL="0" distR="0" wp14:anchorId="01EA8D93" wp14:editId="703CB7DE">
            <wp:extent cx="5731510" cy="3223895"/>
            <wp:effectExtent l="0" t="0" r="2540" b="0"/>
            <wp:docPr id="1254938494" name="Picture 1" descr="Wrexham midfielder George Thomason (right) runs beyond Watford's James Abankwah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exham midfielder George Thomason (right) runs beyond Watford's James Abankwah (lef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EE2874C" w14:textId="77777777" w:rsidR="00A06535" w:rsidRDefault="00A06535" w:rsidP="00921E3E">
      <w:pPr>
        <w:rPr>
          <w:rFonts w:ascii="Abadi" w:hAnsi="Abadi"/>
          <w:sz w:val="28"/>
          <w:szCs w:val="28"/>
        </w:rPr>
      </w:pPr>
    </w:p>
    <w:p w14:paraId="6060CB9B" w14:textId="77777777" w:rsidR="00A06535" w:rsidRDefault="00A06535" w:rsidP="00A06535">
      <w:pPr>
        <w:rPr>
          <w:rFonts w:ascii="Abadi" w:hAnsi="Abadi"/>
          <w:b/>
          <w:bCs/>
          <w:sz w:val="28"/>
          <w:szCs w:val="28"/>
        </w:rPr>
      </w:pPr>
      <w:r w:rsidRPr="00A06535">
        <w:rPr>
          <w:rFonts w:ascii="Abadi" w:hAnsi="Abadi"/>
          <w:b/>
          <w:bCs/>
          <w:sz w:val="28"/>
          <w:szCs w:val="28"/>
        </w:rPr>
        <w:t>George Thomason believes the Championship play-off race will go "down to the wire" after Wrexham suffered a setback at Watford.</w:t>
      </w:r>
    </w:p>
    <w:p w14:paraId="5F076F24" w14:textId="77777777" w:rsidR="00D13975" w:rsidRPr="00A06535" w:rsidRDefault="00D13975" w:rsidP="00A06535">
      <w:pPr>
        <w:rPr>
          <w:rFonts w:ascii="Abadi" w:hAnsi="Abadi"/>
          <w:sz w:val="28"/>
          <w:szCs w:val="28"/>
        </w:rPr>
      </w:pPr>
    </w:p>
    <w:p w14:paraId="7C6FDFCF" w14:textId="77777777" w:rsidR="00A06535" w:rsidRPr="00A06535" w:rsidRDefault="00A06535" w:rsidP="00A06535">
      <w:pPr>
        <w:rPr>
          <w:rFonts w:ascii="Abadi" w:hAnsi="Abadi"/>
          <w:sz w:val="28"/>
          <w:szCs w:val="28"/>
        </w:rPr>
      </w:pPr>
      <w:r w:rsidRPr="00A06535">
        <w:rPr>
          <w:rFonts w:ascii="Abadi" w:hAnsi="Abadi"/>
          <w:sz w:val="28"/>
          <w:szCs w:val="28"/>
        </w:rPr>
        <w:t>The Red Dragons' six-game unbeaten away run came to an end as they were beaten 3-1 by the Hornets on Tuesday.</w:t>
      </w:r>
    </w:p>
    <w:p w14:paraId="6AE9F49E" w14:textId="77777777" w:rsidR="00A06535" w:rsidRDefault="00A06535" w:rsidP="00A06535">
      <w:pPr>
        <w:rPr>
          <w:rFonts w:ascii="Abadi" w:hAnsi="Abadi"/>
          <w:sz w:val="28"/>
          <w:szCs w:val="28"/>
        </w:rPr>
      </w:pPr>
      <w:r w:rsidRPr="00A06535">
        <w:rPr>
          <w:rFonts w:ascii="Abadi" w:hAnsi="Abadi"/>
          <w:sz w:val="28"/>
          <w:szCs w:val="28"/>
        </w:rPr>
        <w:t>Despite the loss, Phil Parkinson's men remain in the top six, although seventh-placed Southampton have a game in hand and face Norwich City on Wednesday.</w:t>
      </w:r>
    </w:p>
    <w:p w14:paraId="6AC3AFD0" w14:textId="77777777" w:rsidR="00D13975" w:rsidRPr="00A06535" w:rsidRDefault="00D13975" w:rsidP="00A06535">
      <w:pPr>
        <w:rPr>
          <w:rFonts w:ascii="Abadi" w:hAnsi="Abadi"/>
          <w:sz w:val="28"/>
          <w:szCs w:val="28"/>
        </w:rPr>
      </w:pPr>
    </w:p>
    <w:p w14:paraId="2C5A4B4F" w14:textId="77777777" w:rsidR="00A06535" w:rsidRPr="00A06535" w:rsidRDefault="00A06535" w:rsidP="00A06535">
      <w:pPr>
        <w:rPr>
          <w:rFonts w:ascii="Abadi" w:hAnsi="Abadi"/>
          <w:sz w:val="28"/>
          <w:szCs w:val="28"/>
        </w:rPr>
      </w:pPr>
      <w:r w:rsidRPr="00A06535">
        <w:rPr>
          <w:rFonts w:ascii="Abadi" w:hAnsi="Abadi"/>
          <w:sz w:val="28"/>
          <w:szCs w:val="28"/>
        </w:rPr>
        <w:t>And midfielder Thomason - currently operating at left wing-back - has urged his team-mates to "attack" the final eight games of the campaign.</w:t>
      </w:r>
    </w:p>
    <w:p w14:paraId="1F07DD8F" w14:textId="77777777" w:rsidR="00A06535" w:rsidRPr="00A06535" w:rsidRDefault="00A06535" w:rsidP="00A06535">
      <w:pPr>
        <w:rPr>
          <w:rFonts w:ascii="Abadi" w:hAnsi="Abadi"/>
          <w:sz w:val="28"/>
          <w:szCs w:val="28"/>
        </w:rPr>
      </w:pPr>
      <w:r w:rsidRPr="00A06535">
        <w:rPr>
          <w:rFonts w:ascii="Abadi" w:hAnsi="Abadi"/>
          <w:sz w:val="28"/>
          <w:szCs w:val="28"/>
        </w:rPr>
        <w:t>"I have no doubt that every team pushing for the play-offs is going to have their own bumps in the road come the end of the season," said Thomason.</w:t>
      </w:r>
    </w:p>
    <w:p w14:paraId="0BCB71D9" w14:textId="77777777" w:rsidR="00A06535" w:rsidRPr="00A06535" w:rsidRDefault="00A06535" w:rsidP="00A06535">
      <w:pPr>
        <w:rPr>
          <w:rFonts w:ascii="Abadi" w:hAnsi="Abadi"/>
          <w:sz w:val="28"/>
          <w:szCs w:val="28"/>
        </w:rPr>
      </w:pPr>
      <w:r w:rsidRPr="00A06535">
        <w:rPr>
          <w:rFonts w:ascii="Abadi" w:hAnsi="Abadi"/>
          <w:sz w:val="28"/>
          <w:szCs w:val="28"/>
        </w:rPr>
        <w:t>"I'd imagine it goes right down to the wire and it's not going to be smooth sailing for every team."</w:t>
      </w:r>
    </w:p>
    <w:p w14:paraId="16DB3C78" w14:textId="77777777" w:rsidR="00A06535" w:rsidRDefault="00A06535" w:rsidP="00A06535">
      <w:pPr>
        <w:rPr>
          <w:rFonts w:ascii="Abadi" w:hAnsi="Abadi"/>
          <w:sz w:val="28"/>
          <w:szCs w:val="28"/>
        </w:rPr>
      </w:pPr>
      <w:r w:rsidRPr="00A06535">
        <w:rPr>
          <w:rFonts w:ascii="Abadi" w:hAnsi="Abadi"/>
          <w:sz w:val="28"/>
          <w:szCs w:val="28"/>
        </w:rPr>
        <w:t>Thomason says the unpredictability of the second tier is the "beauty of the division".</w:t>
      </w:r>
    </w:p>
    <w:p w14:paraId="462BF52C" w14:textId="77777777" w:rsidR="00A06535" w:rsidRPr="00A06535" w:rsidRDefault="00A06535" w:rsidP="00A06535">
      <w:pPr>
        <w:rPr>
          <w:rFonts w:ascii="Abadi" w:hAnsi="Abadi"/>
          <w:sz w:val="28"/>
          <w:szCs w:val="28"/>
        </w:rPr>
      </w:pPr>
    </w:p>
    <w:p w14:paraId="73AB88A1" w14:textId="77777777" w:rsidR="00A06535" w:rsidRPr="00A06535" w:rsidRDefault="00A06535" w:rsidP="00A06535">
      <w:pPr>
        <w:rPr>
          <w:rFonts w:ascii="Abadi" w:hAnsi="Abadi"/>
          <w:sz w:val="28"/>
          <w:szCs w:val="28"/>
        </w:rPr>
      </w:pPr>
      <w:r w:rsidRPr="00A06535">
        <w:rPr>
          <w:rFonts w:ascii="Abadi" w:hAnsi="Abadi"/>
          <w:sz w:val="28"/>
          <w:szCs w:val="28"/>
        </w:rPr>
        <w:t>"Anyone can beat anyone. The team that strings a bit of consistency together, especially at this time of the season, will be the ones that will probably sneak themselves in there," he added.</w:t>
      </w:r>
    </w:p>
    <w:p w14:paraId="16A57BCE" w14:textId="77777777" w:rsidR="00A06535" w:rsidRPr="00A06535" w:rsidRDefault="00A06535" w:rsidP="00A06535">
      <w:pPr>
        <w:rPr>
          <w:rFonts w:ascii="Abadi" w:hAnsi="Abadi"/>
          <w:sz w:val="28"/>
          <w:szCs w:val="28"/>
        </w:rPr>
      </w:pPr>
      <w:r w:rsidRPr="00A06535">
        <w:rPr>
          <w:rFonts w:ascii="Abadi" w:hAnsi="Abadi"/>
          <w:sz w:val="28"/>
          <w:szCs w:val="28"/>
        </w:rPr>
        <w:t>"There's a chasing pack, there's a little pack that's already in and amongst it and we're the ones occupying the sixth spot in the division at the moment.</w:t>
      </w:r>
    </w:p>
    <w:p w14:paraId="658B564A" w14:textId="77777777" w:rsidR="00A06535" w:rsidRDefault="00A06535" w:rsidP="00A06535">
      <w:pPr>
        <w:rPr>
          <w:rFonts w:ascii="Abadi" w:hAnsi="Abadi"/>
          <w:sz w:val="28"/>
          <w:szCs w:val="28"/>
        </w:rPr>
      </w:pPr>
      <w:r w:rsidRPr="00A06535">
        <w:rPr>
          <w:rFonts w:ascii="Abadi" w:hAnsi="Abadi"/>
          <w:sz w:val="28"/>
          <w:szCs w:val="28"/>
        </w:rPr>
        <w:t>"I'd say the message is not to be fearful, just go and attack it."</w:t>
      </w:r>
    </w:p>
    <w:p w14:paraId="49DBE113" w14:textId="77777777" w:rsidR="00A06535" w:rsidRDefault="00A06535" w:rsidP="00A06535">
      <w:pPr>
        <w:rPr>
          <w:rFonts w:ascii="Abadi" w:hAnsi="Abadi"/>
          <w:sz w:val="28"/>
          <w:szCs w:val="28"/>
        </w:rPr>
      </w:pPr>
    </w:p>
    <w:p w14:paraId="7E1E75D3" w14:textId="3D378002" w:rsidR="00A06535" w:rsidRDefault="00A06535" w:rsidP="00A06535">
      <w:pPr>
        <w:rPr>
          <w:rFonts w:ascii="Abadi" w:hAnsi="Abadi"/>
          <w:sz w:val="28"/>
          <w:szCs w:val="28"/>
        </w:rPr>
      </w:pPr>
      <w:r w:rsidRPr="00A06535">
        <w:rPr>
          <w:rFonts w:ascii="Abadi" w:hAnsi="Abadi"/>
          <w:sz w:val="28"/>
          <w:szCs w:val="28"/>
        </w:rPr>
        <w:t>A sloppy first-half displa</w:t>
      </w:r>
      <w:r w:rsidR="00A22B1D">
        <w:rPr>
          <w:rFonts w:ascii="Abadi" w:hAnsi="Abadi"/>
          <w:sz w:val="28"/>
          <w:szCs w:val="28"/>
        </w:rPr>
        <w:t xml:space="preserve">y </w:t>
      </w:r>
      <w:r>
        <w:rPr>
          <w:rFonts w:ascii="Abadi" w:hAnsi="Abadi"/>
          <w:sz w:val="28"/>
          <w:szCs w:val="28"/>
        </w:rPr>
        <w:t xml:space="preserve">proved </w:t>
      </w:r>
      <w:r w:rsidR="00A22B1D">
        <w:rPr>
          <w:rFonts w:ascii="Abadi" w:hAnsi="Abadi"/>
          <w:sz w:val="28"/>
          <w:szCs w:val="28"/>
        </w:rPr>
        <w:t>c</w:t>
      </w:r>
      <w:r>
        <w:rPr>
          <w:rFonts w:ascii="Abadi" w:hAnsi="Abadi"/>
          <w:sz w:val="28"/>
          <w:szCs w:val="28"/>
        </w:rPr>
        <w:t>ostly</w:t>
      </w:r>
      <w:r w:rsidRPr="00A06535">
        <w:rPr>
          <w:rFonts w:ascii="Abadi" w:hAnsi="Abadi"/>
          <w:sz w:val="28"/>
          <w:szCs w:val="28"/>
        </w:rPr>
        <w:t> as Wrexham lost an away match for the first time in 2026 despite their significant second-half improvement.</w:t>
      </w:r>
      <w:r w:rsidR="00D13975">
        <w:rPr>
          <w:rFonts w:ascii="Abadi" w:hAnsi="Abadi"/>
          <w:sz w:val="28"/>
          <w:szCs w:val="28"/>
        </w:rPr>
        <w:t xml:space="preserve"> </w:t>
      </w:r>
      <w:r w:rsidRPr="00A06535">
        <w:rPr>
          <w:rFonts w:ascii="Abadi" w:hAnsi="Abadi"/>
          <w:sz w:val="28"/>
          <w:szCs w:val="28"/>
        </w:rPr>
        <w:t>And Thomason feels his side were taught a "harsh lesson" at Vicarage Road.</w:t>
      </w:r>
    </w:p>
    <w:p w14:paraId="5A8D0EA2" w14:textId="77777777" w:rsidR="00D13975" w:rsidRPr="00A06535" w:rsidRDefault="00D13975" w:rsidP="00A06535">
      <w:pPr>
        <w:rPr>
          <w:rFonts w:ascii="Abadi" w:hAnsi="Abadi"/>
          <w:sz w:val="28"/>
          <w:szCs w:val="28"/>
        </w:rPr>
      </w:pPr>
    </w:p>
    <w:p w14:paraId="7B03F7E9" w14:textId="7C412BD3" w:rsidR="00A06535" w:rsidRPr="00A06535" w:rsidRDefault="00A06535" w:rsidP="00A06535">
      <w:pPr>
        <w:rPr>
          <w:rFonts w:ascii="Abadi" w:hAnsi="Abadi"/>
          <w:sz w:val="28"/>
          <w:szCs w:val="28"/>
        </w:rPr>
      </w:pPr>
      <w:r w:rsidRPr="00A06535">
        <w:rPr>
          <w:rFonts w:ascii="Abadi" w:hAnsi="Abadi"/>
          <w:sz w:val="28"/>
          <w:szCs w:val="28"/>
        </w:rPr>
        <w:t>"We probably lost it on our own mistakes and [it was our] fault really. Nothing to do with an effort point of view, more of a technical point of view," he added.</w:t>
      </w:r>
      <w:r w:rsidR="00D13975">
        <w:rPr>
          <w:rFonts w:ascii="Abadi" w:hAnsi="Abadi"/>
          <w:sz w:val="28"/>
          <w:szCs w:val="28"/>
        </w:rPr>
        <w:t xml:space="preserve"> </w:t>
      </w:r>
      <w:r w:rsidRPr="00A06535">
        <w:rPr>
          <w:rFonts w:ascii="Abadi" w:hAnsi="Abadi"/>
          <w:sz w:val="28"/>
          <w:szCs w:val="28"/>
        </w:rPr>
        <w:t>"In the first half, I thought we were a little bit loose in possession. We</w:t>
      </w:r>
      <w:r w:rsidR="00D13975">
        <w:rPr>
          <w:rFonts w:ascii="Abadi" w:hAnsi="Abadi"/>
          <w:sz w:val="28"/>
          <w:szCs w:val="28"/>
        </w:rPr>
        <w:t xml:space="preserve"> </w:t>
      </w:r>
      <w:r w:rsidRPr="00A06535">
        <w:rPr>
          <w:rFonts w:ascii="Abadi" w:hAnsi="Abadi"/>
          <w:sz w:val="28"/>
          <w:szCs w:val="28"/>
        </w:rPr>
        <w:t>played against a team that were really good on the transition and counter-attacking moments.</w:t>
      </w:r>
      <w:r w:rsidR="00D13975">
        <w:rPr>
          <w:rFonts w:ascii="Abadi" w:hAnsi="Abadi"/>
          <w:sz w:val="28"/>
          <w:szCs w:val="28"/>
        </w:rPr>
        <w:t xml:space="preserve"> </w:t>
      </w:r>
      <w:r w:rsidRPr="00A06535">
        <w:rPr>
          <w:rFonts w:ascii="Abadi" w:hAnsi="Abadi"/>
          <w:sz w:val="28"/>
          <w:szCs w:val="28"/>
        </w:rPr>
        <w:t>"When you lose possession and get punished and concede two goals, it's hard to fight back from."</w:t>
      </w:r>
    </w:p>
    <w:p w14:paraId="624AA492" w14:textId="77777777" w:rsidR="00A06535" w:rsidRDefault="00A06535" w:rsidP="00A06535">
      <w:pPr>
        <w:rPr>
          <w:rFonts w:ascii="Abadi" w:hAnsi="Abadi"/>
          <w:sz w:val="28"/>
          <w:szCs w:val="28"/>
        </w:rPr>
      </w:pPr>
      <w:r w:rsidRPr="00A06535">
        <w:rPr>
          <w:rFonts w:ascii="Abadi" w:hAnsi="Abadi"/>
          <w:sz w:val="28"/>
          <w:szCs w:val="28"/>
        </w:rPr>
        <w:t>Max Cleworth pulled a goal back for Wrexham early in the second half at Watford, but Parkinson's side were unable to find an equaliser.</w:t>
      </w:r>
    </w:p>
    <w:p w14:paraId="450500AB" w14:textId="77777777" w:rsidR="00A22B1D" w:rsidRDefault="00A22B1D" w:rsidP="00A06535">
      <w:pPr>
        <w:rPr>
          <w:rFonts w:ascii="Abadi" w:hAnsi="Abadi"/>
          <w:sz w:val="28"/>
          <w:szCs w:val="28"/>
        </w:rPr>
      </w:pPr>
    </w:p>
    <w:p w14:paraId="24588990" w14:textId="77777777" w:rsidR="00A22B1D" w:rsidRPr="00A22B1D" w:rsidRDefault="00A22B1D" w:rsidP="00A22B1D">
      <w:pPr>
        <w:rPr>
          <w:rFonts w:ascii="Abadi" w:hAnsi="Abadi"/>
          <w:sz w:val="28"/>
          <w:szCs w:val="28"/>
        </w:rPr>
      </w:pPr>
      <w:r w:rsidRPr="00A22B1D">
        <w:rPr>
          <w:rFonts w:ascii="Abadi" w:hAnsi="Abadi"/>
          <w:sz w:val="28"/>
          <w:szCs w:val="28"/>
        </w:rPr>
        <w:t>Any hope of avoiding defeat was wiped out when Edoardo Bove scored the hosts' third goal in stoppage time.</w:t>
      </w:r>
    </w:p>
    <w:p w14:paraId="73A220B7" w14:textId="77777777" w:rsidR="00A22B1D" w:rsidRPr="00A22B1D" w:rsidRDefault="00A22B1D" w:rsidP="00A22B1D">
      <w:pPr>
        <w:rPr>
          <w:rFonts w:ascii="Abadi" w:hAnsi="Abadi"/>
          <w:sz w:val="28"/>
          <w:szCs w:val="28"/>
        </w:rPr>
      </w:pPr>
      <w:r w:rsidRPr="00A22B1D">
        <w:rPr>
          <w:rFonts w:ascii="Abadi" w:hAnsi="Abadi"/>
          <w:sz w:val="28"/>
          <w:szCs w:val="28"/>
        </w:rPr>
        <w:t>"I thought we were going to grab a second [goal] to be fair but it just never came and obviously they score their third and bury the game in the 94th minute," Thomason said.</w:t>
      </w:r>
    </w:p>
    <w:p w14:paraId="2DCE10A8" w14:textId="77777777" w:rsidR="00A22B1D" w:rsidRDefault="00A22B1D" w:rsidP="00A22B1D">
      <w:pPr>
        <w:rPr>
          <w:rFonts w:ascii="Abadi" w:hAnsi="Abadi"/>
          <w:sz w:val="28"/>
          <w:szCs w:val="28"/>
        </w:rPr>
      </w:pPr>
      <w:r w:rsidRPr="00A22B1D">
        <w:rPr>
          <w:rFonts w:ascii="Abadi" w:hAnsi="Abadi"/>
          <w:sz w:val="28"/>
          <w:szCs w:val="28"/>
        </w:rPr>
        <w:t>"But I'm really proud of the boys' application and effort. I thought we all left it out there and on another day we go and get something from the game.</w:t>
      </w:r>
    </w:p>
    <w:p w14:paraId="1043BC41" w14:textId="77777777" w:rsidR="00D13975" w:rsidRPr="00A22B1D" w:rsidRDefault="00D13975" w:rsidP="00A22B1D">
      <w:pPr>
        <w:rPr>
          <w:rFonts w:ascii="Abadi" w:hAnsi="Abadi"/>
          <w:sz w:val="28"/>
          <w:szCs w:val="28"/>
        </w:rPr>
      </w:pPr>
    </w:p>
    <w:p w14:paraId="5561C064" w14:textId="77777777" w:rsidR="00A22B1D" w:rsidRPr="00A22B1D" w:rsidRDefault="00A22B1D" w:rsidP="00A22B1D">
      <w:pPr>
        <w:rPr>
          <w:rFonts w:ascii="Abadi" w:hAnsi="Abadi"/>
          <w:sz w:val="28"/>
          <w:szCs w:val="28"/>
        </w:rPr>
      </w:pPr>
      <w:r w:rsidRPr="00A22B1D">
        <w:rPr>
          <w:rFonts w:ascii="Abadi" w:hAnsi="Abadi"/>
          <w:sz w:val="28"/>
          <w:szCs w:val="28"/>
        </w:rPr>
        <w:t>"I think that's just the harsh lessons of the Championship. You can't afford to go two goals down, home or away, and fight back every single time."</w:t>
      </w:r>
    </w:p>
    <w:p w14:paraId="221EA17C" w14:textId="77777777" w:rsidR="00A22B1D" w:rsidRPr="00A22B1D" w:rsidRDefault="00A22B1D" w:rsidP="00A22B1D">
      <w:pPr>
        <w:rPr>
          <w:rFonts w:ascii="Abadi" w:hAnsi="Abadi"/>
          <w:sz w:val="28"/>
          <w:szCs w:val="28"/>
        </w:rPr>
      </w:pPr>
      <w:r w:rsidRPr="00A22B1D">
        <w:rPr>
          <w:rFonts w:ascii="Abadi" w:hAnsi="Abadi"/>
          <w:sz w:val="28"/>
          <w:szCs w:val="28"/>
        </w:rPr>
        <w:t>Wrexham return to action with another away game at Sheffield United on Saturday (15:00 GMT).</w:t>
      </w:r>
    </w:p>
    <w:p w14:paraId="0C25CDC5" w14:textId="74F069DE" w:rsidR="00A22B1D" w:rsidRDefault="00A22B1D" w:rsidP="00A22B1D">
      <w:pPr>
        <w:rPr>
          <w:rFonts w:ascii="Abadi" w:hAnsi="Abadi"/>
          <w:sz w:val="28"/>
          <w:szCs w:val="28"/>
        </w:rPr>
      </w:pPr>
      <w:r w:rsidRPr="00A22B1D">
        <w:rPr>
          <w:rFonts w:ascii="Abadi" w:hAnsi="Abadi"/>
          <w:sz w:val="28"/>
          <w:szCs w:val="28"/>
        </w:rPr>
        <w:t>The Blades are 10 points adrift of the play-off places in 15th.</w:t>
      </w:r>
    </w:p>
    <w:p w14:paraId="1920F859" w14:textId="461A55EB" w:rsidR="00881CB5" w:rsidRDefault="00881CB5" w:rsidP="00A22B1D">
      <w:pPr>
        <w:rPr>
          <w:rFonts w:ascii="Abadi" w:hAnsi="Abadi"/>
          <w:sz w:val="28"/>
          <w:szCs w:val="28"/>
        </w:rPr>
      </w:pPr>
      <w:r>
        <w:rPr>
          <w:noProof/>
        </w:rPr>
        <w:drawing>
          <wp:anchor distT="0" distB="0" distL="114300" distR="114300" simplePos="0" relativeHeight="251665408" behindDoc="0" locked="0" layoutInCell="1" allowOverlap="1" wp14:anchorId="658F1709" wp14:editId="0F1AE858">
            <wp:simplePos x="0" y="0"/>
            <wp:positionH relativeFrom="margin">
              <wp:posOffset>122867</wp:posOffset>
            </wp:positionH>
            <wp:positionV relativeFrom="paragraph">
              <wp:posOffset>139323</wp:posOffset>
            </wp:positionV>
            <wp:extent cx="5175885" cy="2915920"/>
            <wp:effectExtent l="0" t="0" r="5715" b="0"/>
            <wp:wrapThrough wrapText="bothSides">
              <wp:wrapPolygon edited="0">
                <wp:start x="0" y="0"/>
                <wp:lineTo x="0" y="21449"/>
                <wp:lineTo x="21544" y="21449"/>
                <wp:lineTo x="21544" y="0"/>
                <wp:lineTo x="0" y="0"/>
              </wp:wrapPolygon>
            </wp:wrapThrough>
            <wp:docPr id="2028468940" name="Picture 8" descr="Phil Parkinson: Wrexham boss ponders changes for Oxford United test - BBC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il Parkinson: Wrexham boss ponders changes for Oxford United test - BBC  Spo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5885" cy="291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9AA7C" w14:textId="78FCBCEC" w:rsidR="00881CB5" w:rsidRPr="00A22B1D" w:rsidRDefault="00881CB5" w:rsidP="00A22B1D">
      <w:pPr>
        <w:rPr>
          <w:rFonts w:ascii="Abadi" w:hAnsi="Abadi"/>
          <w:sz w:val="28"/>
          <w:szCs w:val="28"/>
        </w:rPr>
      </w:pPr>
    </w:p>
    <w:p w14:paraId="0EFAB075" w14:textId="569D615A" w:rsidR="00A22B1D" w:rsidRPr="00A06535" w:rsidRDefault="00A22B1D" w:rsidP="00A06535">
      <w:pPr>
        <w:rPr>
          <w:rFonts w:ascii="Abadi" w:hAnsi="Abadi"/>
          <w:sz w:val="28"/>
          <w:szCs w:val="28"/>
        </w:rPr>
      </w:pPr>
    </w:p>
    <w:p w14:paraId="1FAD62E9" w14:textId="77777777" w:rsidR="00881CB5" w:rsidRDefault="004E7DA4" w:rsidP="00921E3E">
      <w:pPr>
        <w:rPr>
          <w:rFonts w:ascii="Abadi" w:hAnsi="Abadi"/>
          <w:sz w:val="28"/>
          <w:szCs w:val="28"/>
        </w:rPr>
      </w:pPr>
      <w:r>
        <w:rPr>
          <w:noProof/>
        </w:rPr>
        <mc:AlternateContent>
          <mc:Choice Requires="wps">
            <w:drawing>
              <wp:inline distT="0" distB="0" distL="0" distR="0" wp14:anchorId="4E4929E3" wp14:editId="12DE0104">
                <wp:extent cx="304800" cy="304800"/>
                <wp:effectExtent l="0" t="0" r="0" b="0"/>
                <wp:docPr id="1658405732" name="Rectangle 6" descr="Wrexham boss Phil Parkinson applau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09E41" id="Rectangle 6" o:spid="_x0000_s1026" alt="Wrexham boss Phil Parkinson applau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BA5BFC" w14:textId="77777777" w:rsidR="00881CB5" w:rsidRDefault="00881CB5" w:rsidP="00921E3E">
      <w:pPr>
        <w:rPr>
          <w:rFonts w:ascii="Abadi" w:hAnsi="Abadi"/>
          <w:sz w:val="28"/>
          <w:szCs w:val="28"/>
        </w:rPr>
      </w:pPr>
    </w:p>
    <w:p w14:paraId="4B9EFC18" w14:textId="77777777" w:rsidR="00881CB5" w:rsidRDefault="00881CB5" w:rsidP="00921E3E">
      <w:pPr>
        <w:rPr>
          <w:rFonts w:ascii="Abadi" w:hAnsi="Abadi"/>
          <w:sz w:val="28"/>
          <w:szCs w:val="28"/>
        </w:rPr>
      </w:pPr>
    </w:p>
    <w:p w14:paraId="27996696" w14:textId="77777777" w:rsidR="00881CB5" w:rsidRDefault="00881CB5" w:rsidP="00921E3E">
      <w:pPr>
        <w:rPr>
          <w:rFonts w:ascii="Abadi" w:hAnsi="Abadi"/>
          <w:sz w:val="28"/>
          <w:szCs w:val="28"/>
        </w:rPr>
      </w:pPr>
    </w:p>
    <w:p w14:paraId="22971D0F" w14:textId="77777777" w:rsidR="00881CB5" w:rsidRDefault="00881CB5" w:rsidP="00921E3E">
      <w:pPr>
        <w:rPr>
          <w:rFonts w:ascii="Abadi" w:hAnsi="Abadi"/>
          <w:sz w:val="28"/>
          <w:szCs w:val="28"/>
        </w:rPr>
      </w:pPr>
    </w:p>
    <w:p w14:paraId="070E5CF1" w14:textId="77777777" w:rsidR="00881CB5" w:rsidRDefault="00881CB5" w:rsidP="00921E3E">
      <w:pPr>
        <w:rPr>
          <w:rFonts w:ascii="Abadi" w:hAnsi="Abadi"/>
          <w:sz w:val="28"/>
          <w:szCs w:val="28"/>
        </w:rPr>
      </w:pPr>
    </w:p>
    <w:p w14:paraId="02724DAF" w14:textId="77777777" w:rsidR="00881CB5" w:rsidRDefault="00881CB5" w:rsidP="00921E3E">
      <w:pPr>
        <w:rPr>
          <w:rFonts w:ascii="Abadi" w:hAnsi="Abadi"/>
          <w:sz w:val="28"/>
          <w:szCs w:val="28"/>
        </w:rPr>
      </w:pPr>
    </w:p>
    <w:p w14:paraId="03093A9B" w14:textId="77777777" w:rsidR="00881CB5" w:rsidRDefault="00881CB5" w:rsidP="00921E3E">
      <w:pPr>
        <w:rPr>
          <w:rFonts w:ascii="Abadi" w:hAnsi="Abadi"/>
          <w:sz w:val="28"/>
          <w:szCs w:val="28"/>
        </w:rPr>
      </w:pPr>
    </w:p>
    <w:p w14:paraId="4373DF55" w14:textId="77777777" w:rsidR="00881CB5" w:rsidRDefault="00881CB5" w:rsidP="00921E3E">
      <w:pPr>
        <w:rPr>
          <w:rFonts w:ascii="Abadi" w:hAnsi="Abadi"/>
          <w:sz w:val="28"/>
          <w:szCs w:val="28"/>
        </w:rPr>
      </w:pPr>
    </w:p>
    <w:p w14:paraId="23CD8893" w14:textId="77777777" w:rsidR="00881CB5" w:rsidRDefault="00881CB5" w:rsidP="00921E3E">
      <w:pPr>
        <w:rPr>
          <w:rFonts w:ascii="Abadi" w:hAnsi="Abadi"/>
          <w:sz w:val="28"/>
          <w:szCs w:val="28"/>
        </w:rPr>
      </w:pPr>
    </w:p>
    <w:p w14:paraId="757406C1" w14:textId="77777777" w:rsidR="00881CB5" w:rsidRDefault="00881CB5" w:rsidP="00921E3E">
      <w:pPr>
        <w:rPr>
          <w:rFonts w:ascii="Abadi" w:hAnsi="Abadi"/>
          <w:sz w:val="28"/>
          <w:szCs w:val="28"/>
        </w:rPr>
      </w:pPr>
    </w:p>
    <w:p w14:paraId="0AA0A13F" w14:textId="77777777" w:rsidR="00881CB5" w:rsidRDefault="00881CB5" w:rsidP="00921E3E">
      <w:pPr>
        <w:rPr>
          <w:rFonts w:ascii="Abadi" w:hAnsi="Abadi"/>
          <w:sz w:val="28"/>
          <w:szCs w:val="28"/>
        </w:rPr>
      </w:pPr>
    </w:p>
    <w:p w14:paraId="4928C214" w14:textId="77777777" w:rsidR="00881CB5" w:rsidRDefault="00881CB5" w:rsidP="00921E3E">
      <w:pPr>
        <w:rPr>
          <w:rFonts w:ascii="Abadi" w:hAnsi="Abadi"/>
          <w:sz w:val="28"/>
          <w:szCs w:val="28"/>
        </w:rPr>
      </w:pPr>
    </w:p>
    <w:p w14:paraId="3D0F9FA4" w14:textId="3A8378B7" w:rsidR="00212194" w:rsidRPr="00212194" w:rsidRDefault="00212194" w:rsidP="00212194">
      <w:pPr>
        <w:jc w:val="center"/>
        <w:rPr>
          <w:rFonts w:ascii="Abadi" w:hAnsi="Abadi"/>
          <w:sz w:val="40"/>
          <w:szCs w:val="40"/>
          <w:u w:val="single"/>
        </w:rPr>
      </w:pPr>
      <w:r w:rsidRPr="00212194">
        <w:rPr>
          <w:rFonts w:ascii="Abadi" w:hAnsi="Abadi"/>
          <w:sz w:val="40"/>
          <w:szCs w:val="40"/>
          <w:u w:val="single"/>
        </w:rPr>
        <w:lastRenderedPageBreak/>
        <w:t>St Patrick’s Day 2026</w:t>
      </w:r>
    </w:p>
    <w:p w14:paraId="1ECF9E76" w14:textId="77777777" w:rsidR="00212194" w:rsidRDefault="00212194" w:rsidP="00212194">
      <w:pPr>
        <w:rPr>
          <w:rFonts w:ascii="Abadi" w:hAnsi="Abadi"/>
          <w:sz w:val="28"/>
          <w:szCs w:val="28"/>
        </w:rPr>
      </w:pPr>
    </w:p>
    <w:p w14:paraId="7B1B0B07" w14:textId="31EC2ED8" w:rsidR="00212194" w:rsidRDefault="00A0556D" w:rsidP="00212194">
      <w:pPr>
        <w:rPr>
          <w:rFonts w:ascii="Abadi" w:hAnsi="Abadi"/>
          <w:sz w:val="28"/>
          <w:szCs w:val="28"/>
        </w:rPr>
      </w:pPr>
      <w:r>
        <w:rPr>
          <w:noProof/>
        </w:rPr>
        <w:drawing>
          <wp:inline distT="0" distB="0" distL="0" distR="0" wp14:anchorId="2DFD69EE" wp14:editId="28DC3910">
            <wp:extent cx="5731510" cy="3008630"/>
            <wp:effectExtent l="0" t="0" r="2540" b="1270"/>
            <wp:docPr id="332018073" name="Picture 9" descr="Crowds out for St Patrick's Day on Slater Street in Liverpool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owds out for St Patrick's Day on Slater Street in Liverpool tod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008630"/>
                    </a:xfrm>
                    <a:prstGeom prst="rect">
                      <a:avLst/>
                    </a:prstGeom>
                    <a:noFill/>
                    <a:ln>
                      <a:noFill/>
                    </a:ln>
                  </pic:spPr>
                </pic:pic>
              </a:graphicData>
            </a:graphic>
          </wp:inline>
        </w:drawing>
      </w:r>
    </w:p>
    <w:p w14:paraId="590A7445" w14:textId="77777777" w:rsidR="00212194" w:rsidRDefault="00212194" w:rsidP="00212194">
      <w:pPr>
        <w:rPr>
          <w:rFonts w:ascii="Abadi" w:hAnsi="Abadi"/>
          <w:sz w:val="28"/>
          <w:szCs w:val="28"/>
        </w:rPr>
      </w:pPr>
    </w:p>
    <w:p w14:paraId="3C5D7E6B" w14:textId="31289B1C" w:rsidR="00212194" w:rsidRDefault="00212194" w:rsidP="00212194">
      <w:pPr>
        <w:rPr>
          <w:rFonts w:ascii="Abadi" w:hAnsi="Abadi"/>
          <w:sz w:val="28"/>
          <w:szCs w:val="28"/>
        </w:rPr>
      </w:pPr>
      <w:r w:rsidRPr="00212194">
        <w:rPr>
          <w:rFonts w:ascii="Abadi" w:hAnsi="Abadi"/>
          <w:sz w:val="28"/>
          <w:szCs w:val="28"/>
        </w:rPr>
        <w:t>Thousands of people were in high spirits across Liverpool city centre yesterday (Tuesday) as St Patrick's Day celebrations continued into the evening. The city welcomed the annual parade through the city centre, with spectators turning the streets into a sea of green, white and gold.</w:t>
      </w:r>
    </w:p>
    <w:p w14:paraId="0C4B161F" w14:textId="77777777" w:rsidR="00212194" w:rsidRPr="00212194" w:rsidRDefault="00212194" w:rsidP="00212194">
      <w:pPr>
        <w:rPr>
          <w:rFonts w:ascii="Abadi" w:hAnsi="Abadi"/>
          <w:sz w:val="28"/>
          <w:szCs w:val="28"/>
        </w:rPr>
      </w:pPr>
    </w:p>
    <w:p w14:paraId="69C7A38A" w14:textId="3E885CCD" w:rsidR="00212194" w:rsidRPr="00212194" w:rsidRDefault="00212194" w:rsidP="00212194">
      <w:pPr>
        <w:rPr>
          <w:rFonts w:ascii="Abadi" w:hAnsi="Abadi"/>
          <w:sz w:val="28"/>
          <w:szCs w:val="28"/>
        </w:rPr>
      </w:pPr>
      <w:r w:rsidRPr="00212194">
        <w:rPr>
          <w:rFonts w:ascii="Abadi" w:hAnsi="Abadi"/>
          <w:sz w:val="28"/>
          <w:szCs w:val="28"/>
        </w:rPr>
        <w:t>This year was the 10th time </w:t>
      </w:r>
      <w:r>
        <w:rPr>
          <w:rFonts w:ascii="Abadi" w:hAnsi="Abadi"/>
          <w:sz w:val="28"/>
          <w:szCs w:val="28"/>
        </w:rPr>
        <w:t>Liverpool</w:t>
      </w:r>
      <w:r w:rsidRPr="00212194">
        <w:rPr>
          <w:rFonts w:ascii="Abadi" w:hAnsi="Abadi"/>
          <w:sz w:val="28"/>
          <w:szCs w:val="28"/>
        </w:rPr>
        <w:t xml:space="preserve"> has hosted a St Patrick's Day parade. Fields of Eire Ltd was behind this year's event. The parade assembled the Old Irish Centre (Mount Pleasant) and set off at 3pm.</w:t>
      </w:r>
    </w:p>
    <w:p w14:paraId="2AD9C8B7" w14:textId="28CC3A74" w:rsidR="00212194" w:rsidRPr="00212194" w:rsidRDefault="00212194" w:rsidP="00212194">
      <w:pPr>
        <w:rPr>
          <w:rFonts w:ascii="Abadi" w:hAnsi="Abadi"/>
          <w:sz w:val="28"/>
          <w:szCs w:val="28"/>
        </w:rPr>
      </w:pPr>
      <w:r w:rsidRPr="00212194">
        <w:rPr>
          <w:rFonts w:ascii="Abadi" w:hAnsi="Abadi"/>
          <w:sz w:val="28"/>
          <w:szCs w:val="28"/>
        </w:rPr>
        <w:t>The procession was led by three full marching bands, bringing music and colour to the city centre. While thousands of people packed out bars and pubs across the city centre, the</w:t>
      </w:r>
      <w:r>
        <w:rPr>
          <w:rFonts w:ascii="Abadi" w:hAnsi="Abadi"/>
          <w:sz w:val="28"/>
          <w:szCs w:val="28"/>
        </w:rPr>
        <w:t xml:space="preserve"> ECHO </w:t>
      </w:r>
      <w:r w:rsidRPr="00212194">
        <w:rPr>
          <w:rFonts w:ascii="Abadi" w:hAnsi="Abadi"/>
          <w:sz w:val="28"/>
          <w:szCs w:val="28"/>
        </w:rPr>
        <w:t>brought you live updates from the parade and shared glimpses of the amazing celebrations across the city.</w:t>
      </w:r>
    </w:p>
    <w:p w14:paraId="5AA5C24A" w14:textId="78E0755A" w:rsidR="00DF40E3" w:rsidRDefault="00300544" w:rsidP="00921E3E">
      <w:pPr>
        <w:rPr>
          <w:rFonts w:ascii="Abadi" w:hAnsi="Abadi"/>
          <w:sz w:val="28"/>
          <w:szCs w:val="28"/>
        </w:rPr>
      </w:pPr>
      <w:r>
        <w:rPr>
          <w:noProof/>
        </w:rPr>
        <w:drawing>
          <wp:anchor distT="0" distB="0" distL="114300" distR="114300" simplePos="0" relativeHeight="251666432" behindDoc="0" locked="0" layoutInCell="1" allowOverlap="1" wp14:anchorId="62B2C542" wp14:editId="52435C83">
            <wp:simplePos x="0" y="0"/>
            <wp:positionH relativeFrom="margin">
              <wp:posOffset>443620</wp:posOffset>
            </wp:positionH>
            <wp:positionV relativeFrom="paragraph">
              <wp:posOffset>133985</wp:posOffset>
            </wp:positionV>
            <wp:extent cx="4825365" cy="2775585"/>
            <wp:effectExtent l="0" t="0" r="0" b="5715"/>
            <wp:wrapThrough wrapText="bothSides">
              <wp:wrapPolygon edited="0">
                <wp:start x="0" y="0"/>
                <wp:lineTo x="0" y="21496"/>
                <wp:lineTo x="21489" y="21496"/>
                <wp:lineTo x="21489" y="0"/>
                <wp:lineTo x="0" y="0"/>
              </wp:wrapPolygon>
            </wp:wrapThrough>
            <wp:docPr id="18837219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5365"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29E64" w14:textId="39FC9921" w:rsidR="00C9053A" w:rsidRDefault="00C9053A" w:rsidP="00921E3E">
      <w:pPr>
        <w:rPr>
          <w:rFonts w:ascii="Abadi" w:hAnsi="Abadi"/>
          <w:sz w:val="28"/>
          <w:szCs w:val="28"/>
        </w:rPr>
      </w:pPr>
    </w:p>
    <w:p w14:paraId="3540D02B" w14:textId="77777777" w:rsidR="00300544" w:rsidRDefault="00300544" w:rsidP="00921E3E">
      <w:pPr>
        <w:rPr>
          <w:rFonts w:ascii="Abadi" w:hAnsi="Abadi"/>
          <w:sz w:val="28"/>
          <w:szCs w:val="28"/>
        </w:rPr>
      </w:pPr>
    </w:p>
    <w:p w14:paraId="26BBFACB" w14:textId="62B29A90" w:rsidR="00300544" w:rsidRDefault="00300544" w:rsidP="00921E3E">
      <w:pPr>
        <w:rPr>
          <w:rFonts w:ascii="Abadi" w:hAnsi="Abadi"/>
          <w:sz w:val="28"/>
          <w:szCs w:val="28"/>
        </w:rPr>
      </w:pPr>
    </w:p>
    <w:p w14:paraId="5FE5B81A" w14:textId="2B3EF0F3" w:rsidR="00C9053A" w:rsidRDefault="00C9053A" w:rsidP="00921E3E">
      <w:pPr>
        <w:rPr>
          <w:rFonts w:ascii="Abadi" w:hAnsi="Abadi"/>
          <w:sz w:val="28"/>
          <w:szCs w:val="28"/>
        </w:rPr>
      </w:pPr>
    </w:p>
    <w:p w14:paraId="3D5B67C5" w14:textId="77777777" w:rsidR="00300544" w:rsidRDefault="00300544" w:rsidP="00921E3E">
      <w:pPr>
        <w:rPr>
          <w:rFonts w:ascii="Abadi" w:hAnsi="Abadi"/>
          <w:sz w:val="28"/>
          <w:szCs w:val="28"/>
        </w:rPr>
      </w:pPr>
    </w:p>
    <w:p w14:paraId="59B3C556" w14:textId="77777777" w:rsidR="00300544" w:rsidRDefault="00300544" w:rsidP="00921E3E">
      <w:pPr>
        <w:rPr>
          <w:rFonts w:ascii="Abadi" w:hAnsi="Abadi"/>
          <w:sz w:val="28"/>
          <w:szCs w:val="28"/>
        </w:rPr>
      </w:pPr>
    </w:p>
    <w:p w14:paraId="68C339A4" w14:textId="77777777" w:rsidR="00300544" w:rsidRDefault="00300544" w:rsidP="00921E3E">
      <w:pPr>
        <w:rPr>
          <w:rFonts w:ascii="Abadi" w:hAnsi="Abadi"/>
          <w:sz w:val="28"/>
          <w:szCs w:val="28"/>
        </w:rPr>
      </w:pPr>
    </w:p>
    <w:p w14:paraId="730BC8D4" w14:textId="77777777" w:rsidR="00300544" w:rsidRDefault="00300544" w:rsidP="00921E3E">
      <w:pPr>
        <w:rPr>
          <w:rFonts w:ascii="Abadi" w:hAnsi="Abadi"/>
          <w:sz w:val="28"/>
          <w:szCs w:val="28"/>
        </w:rPr>
      </w:pPr>
    </w:p>
    <w:p w14:paraId="5CA7644C" w14:textId="77777777" w:rsidR="00300544" w:rsidRDefault="00300544" w:rsidP="00921E3E">
      <w:pPr>
        <w:rPr>
          <w:rFonts w:ascii="Abadi" w:hAnsi="Abadi"/>
          <w:sz w:val="28"/>
          <w:szCs w:val="28"/>
        </w:rPr>
      </w:pPr>
    </w:p>
    <w:p w14:paraId="00C22656" w14:textId="77777777" w:rsidR="00300544" w:rsidRDefault="00300544" w:rsidP="00921E3E">
      <w:pPr>
        <w:rPr>
          <w:rFonts w:ascii="Abadi" w:hAnsi="Abadi"/>
          <w:sz w:val="28"/>
          <w:szCs w:val="28"/>
        </w:rPr>
      </w:pPr>
    </w:p>
    <w:p w14:paraId="06782C91" w14:textId="77777777" w:rsidR="00300544" w:rsidRDefault="00300544" w:rsidP="00921E3E">
      <w:pPr>
        <w:rPr>
          <w:rFonts w:ascii="Abadi" w:hAnsi="Abadi"/>
          <w:sz w:val="28"/>
          <w:szCs w:val="28"/>
        </w:rPr>
      </w:pPr>
    </w:p>
    <w:p w14:paraId="33649FEA" w14:textId="77777777" w:rsidR="00300544" w:rsidRDefault="00300544" w:rsidP="00921E3E">
      <w:pPr>
        <w:rPr>
          <w:rFonts w:ascii="Abadi" w:hAnsi="Abadi"/>
          <w:sz w:val="28"/>
          <w:szCs w:val="28"/>
        </w:rPr>
      </w:pPr>
    </w:p>
    <w:p w14:paraId="5BFA57E9" w14:textId="77777777" w:rsidR="00300544" w:rsidRDefault="00300544" w:rsidP="00921E3E">
      <w:pPr>
        <w:rPr>
          <w:rFonts w:ascii="Abadi" w:hAnsi="Abadi"/>
          <w:sz w:val="28"/>
          <w:szCs w:val="28"/>
        </w:rPr>
      </w:pPr>
    </w:p>
    <w:p w14:paraId="052FCBAA" w14:textId="77777777" w:rsidR="00300544" w:rsidRDefault="00300544" w:rsidP="00921E3E">
      <w:pPr>
        <w:rPr>
          <w:rFonts w:ascii="Abadi" w:hAnsi="Abadi"/>
          <w:sz w:val="28"/>
          <w:szCs w:val="28"/>
        </w:rPr>
      </w:pPr>
    </w:p>
    <w:p w14:paraId="70BA45FA" w14:textId="3E93E2DE" w:rsidR="00300544" w:rsidRDefault="00300544" w:rsidP="00921E3E">
      <w:pPr>
        <w:rPr>
          <w:rFonts w:ascii="Abadi" w:hAnsi="Abadi"/>
          <w:sz w:val="28"/>
          <w:szCs w:val="28"/>
        </w:rPr>
      </w:pPr>
      <w:r>
        <w:rPr>
          <w:noProof/>
        </w:rPr>
        <w:lastRenderedPageBreak/>
        <w:drawing>
          <wp:inline distT="0" distB="0" distL="0" distR="0" wp14:anchorId="576B24E1" wp14:editId="578A62A5">
            <wp:extent cx="5731510" cy="8106410"/>
            <wp:effectExtent l="0" t="0" r="2540" b="8890"/>
            <wp:docPr id="157584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70AB7D1A" w14:textId="77777777" w:rsidR="007B5CD1" w:rsidRDefault="007B5CD1" w:rsidP="00921E3E">
      <w:pPr>
        <w:rPr>
          <w:rFonts w:ascii="Abadi" w:hAnsi="Abadi"/>
          <w:sz w:val="28"/>
          <w:szCs w:val="28"/>
        </w:rPr>
      </w:pPr>
    </w:p>
    <w:p w14:paraId="7286CCCC" w14:textId="77777777" w:rsidR="007B5CD1" w:rsidRDefault="007B5CD1" w:rsidP="00921E3E">
      <w:pPr>
        <w:rPr>
          <w:rFonts w:ascii="Abadi" w:hAnsi="Abadi"/>
          <w:sz w:val="28"/>
          <w:szCs w:val="28"/>
        </w:rPr>
      </w:pPr>
    </w:p>
    <w:p w14:paraId="14059C17" w14:textId="77777777" w:rsidR="007B5CD1" w:rsidRDefault="007B5CD1" w:rsidP="00921E3E">
      <w:pPr>
        <w:rPr>
          <w:rFonts w:ascii="Abadi" w:hAnsi="Abadi"/>
          <w:sz w:val="28"/>
          <w:szCs w:val="28"/>
        </w:rPr>
      </w:pPr>
    </w:p>
    <w:p w14:paraId="3B7BDF7E" w14:textId="77777777" w:rsidR="00857BD9" w:rsidRDefault="00857BD9" w:rsidP="00921E3E">
      <w:pPr>
        <w:rPr>
          <w:rFonts w:ascii="Abadi" w:hAnsi="Abadi"/>
          <w:sz w:val="28"/>
          <w:szCs w:val="28"/>
        </w:rPr>
      </w:pPr>
    </w:p>
    <w:p w14:paraId="2A145715" w14:textId="77777777" w:rsidR="00857BD9" w:rsidRPr="00857BD9" w:rsidRDefault="00857BD9" w:rsidP="00857BD9">
      <w:pPr>
        <w:jc w:val="center"/>
        <w:rPr>
          <w:rFonts w:ascii="Abadi" w:hAnsi="Abadi"/>
          <w:b/>
          <w:bCs/>
          <w:sz w:val="36"/>
          <w:szCs w:val="36"/>
          <w:u w:val="single"/>
        </w:rPr>
      </w:pPr>
      <w:r w:rsidRPr="00857BD9">
        <w:rPr>
          <w:rFonts w:ascii="Abadi" w:hAnsi="Abadi"/>
          <w:b/>
          <w:bCs/>
          <w:sz w:val="36"/>
          <w:szCs w:val="36"/>
          <w:u w:val="single"/>
        </w:rPr>
        <w:t>'Dangerous' cliff-edge drops on popular North Wales beach as river alters course</w:t>
      </w:r>
    </w:p>
    <w:p w14:paraId="23D04864" w14:textId="77777777" w:rsidR="00857BD9" w:rsidRDefault="00857BD9" w:rsidP="00921E3E">
      <w:pPr>
        <w:rPr>
          <w:rFonts w:ascii="Abadi" w:hAnsi="Abadi"/>
          <w:sz w:val="28"/>
          <w:szCs w:val="28"/>
        </w:rPr>
      </w:pPr>
    </w:p>
    <w:p w14:paraId="3332EBA4" w14:textId="77777777" w:rsidR="00857BD9" w:rsidRDefault="00857BD9" w:rsidP="00921E3E">
      <w:pPr>
        <w:rPr>
          <w:rFonts w:ascii="Abadi" w:hAnsi="Abadi"/>
          <w:sz w:val="28"/>
          <w:szCs w:val="28"/>
        </w:rPr>
      </w:pPr>
    </w:p>
    <w:p w14:paraId="1904288F" w14:textId="1A39B71F" w:rsidR="007B5CD1" w:rsidRDefault="007B5CD1" w:rsidP="00921E3E">
      <w:pPr>
        <w:rPr>
          <w:rFonts w:ascii="Abadi" w:hAnsi="Abadi"/>
          <w:sz w:val="28"/>
          <w:szCs w:val="28"/>
        </w:rPr>
      </w:pPr>
      <w:r>
        <w:rPr>
          <w:noProof/>
        </w:rPr>
        <w:drawing>
          <wp:inline distT="0" distB="0" distL="0" distR="0" wp14:anchorId="591F20CF" wp14:editId="4B1F7C2B">
            <wp:extent cx="5731510" cy="3821430"/>
            <wp:effectExtent l="0" t="0" r="2540" b="7620"/>
            <wp:docPr id="1471381182" name="Picture 12" descr="The river has carved out steep banks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river has carved out steep banks on the bea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140EA38C" w14:textId="77777777" w:rsidR="002E3436" w:rsidRDefault="002E3436" w:rsidP="00921E3E">
      <w:pPr>
        <w:rPr>
          <w:rFonts w:ascii="Abadi" w:hAnsi="Abadi"/>
          <w:sz w:val="28"/>
          <w:szCs w:val="28"/>
        </w:rPr>
      </w:pPr>
    </w:p>
    <w:p w14:paraId="1DEA837E" w14:textId="6148618E" w:rsidR="002E3436" w:rsidRDefault="002E3436" w:rsidP="002E3436">
      <w:pPr>
        <w:rPr>
          <w:rFonts w:ascii="Abadi" w:hAnsi="Abadi"/>
          <w:sz w:val="28"/>
          <w:szCs w:val="28"/>
        </w:rPr>
      </w:pPr>
      <w:r w:rsidRPr="002E3436">
        <w:rPr>
          <w:rFonts w:ascii="Abadi" w:hAnsi="Abadi"/>
          <w:b/>
          <w:bCs/>
          <w:sz w:val="28"/>
          <w:szCs w:val="28"/>
        </w:rPr>
        <w:t>The river has carved out steep banks on the beach</w:t>
      </w:r>
      <w:r w:rsidR="00857BD9">
        <w:rPr>
          <w:rFonts w:ascii="Abadi" w:hAnsi="Abadi"/>
          <w:b/>
          <w:bCs/>
          <w:sz w:val="28"/>
          <w:szCs w:val="28"/>
        </w:rPr>
        <w:t xml:space="preserve"> </w:t>
      </w:r>
      <w:r w:rsidRPr="002E3436">
        <w:rPr>
          <w:rFonts w:ascii="Abadi" w:hAnsi="Abadi"/>
          <w:sz w:val="28"/>
          <w:szCs w:val="28"/>
        </w:rPr>
        <w:t>(Image: Wendy Challis-Jones)</w:t>
      </w:r>
    </w:p>
    <w:p w14:paraId="76EC4BBD" w14:textId="77777777" w:rsidR="002E3436" w:rsidRPr="002E3436" w:rsidRDefault="002E3436" w:rsidP="002E3436">
      <w:pPr>
        <w:rPr>
          <w:rFonts w:ascii="Abadi" w:hAnsi="Abadi"/>
          <w:b/>
          <w:bCs/>
          <w:sz w:val="28"/>
          <w:szCs w:val="28"/>
        </w:rPr>
      </w:pPr>
    </w:p>
    <w:p w14:paraId="5D6ACA6D" w14:textId="73539B05" w:rsidR="00793E01" w:rsidRDefault="002E3436" w:rsidP="002E3436">
      <w:pPr>
        <w:rPr>
          <w:rFonts w:ascii="Abadi" w:hAnsi="Abadi"/>
          <w:sz w:val="28"/>
          <w:szCs w:val="28"/>
        </w:rPr>
      </w:pPr>
      <w:r w:rsidRPr="002E3436">
        <w:rPr>
          <w:rFonts w:ascii="Abadi" w:hAnsi="Abadi"/>
          <w:sz w:val="28"/>
          <w:szCs w:val="28"/>
        </w:rPr>
        <w:t>A river running through sand dunes to a popular Anglesey beach has altered course following flood prevention works. Locals have been alarmed by the changes, claiming riverbanks have been left with steep and dangerous drops</w:t>
      </w:r>
      <w:r w:rsidR="00793E01">
        <w:rPr>
          <w:rFonts w:ascii="Abadi" w:hAnsi="Abadi"/>
          <w:sz w:val="28"/>
          <w:szCs w:val="28"/>
        </w:rPr>
        <w:t>.</w:t>
      </w:r>
      <w:r w:rsidR="00857BD9">
        <w:rPr>
          <w:rFonts w:ascii="Abadi" w:hAnsi="Abadi"/>
          <w:sz w:val="28"/>
          <w:szCs w:val="28"/>
        </w:rPr>
        <w:t xml:space="preserve"> </w:t>
      </w:r>
      <w:r w:rsidR="00793E01" w:rsidRPr="00793E01">
        <w:rPr>
          <w:rFonts w:ascii="Abadi" w:hAnsi="Abadi"/>
          <w:sz w:val="28"/>
          <w:szCs w:val="28"/>
        </w:rPr>
        <w:t xml:space="preserve">The river runs from Llyn Maelog, a 65-acre lake </w:t>
      </w:r>
      <w:r w:rsidR="00793E01" w:rsidRPr="00857BD9">
        <w:rPr>
          <w:rFonts w:ascii="Abadi" w:hAnsi="Abadi"/>
          <w:sz w:val="28"/>
          <w:szCs w:val="28"/>
        </w:rPr>
        <w:t>near </w:t>
      </w:r>
      <w:hyperlink r:id="rId24" w:tgtFrame="_self" w:history="1">
        <w:r w:rsidR="00793E01" w:rsidRPr="00857BD9">
          <w:rPr>
            <w:rStyle w:val="Hyperlink"/>
            <w:rFonts w:ascii="Abadi" w:hAnsi="Abadi"/>
            <w:color w:val="auto"/>
            <w:sz w:val="28"/>
            <w:szCs w:val="28"/>
            <w:u w:val="none"/>
          </w:rPr>
          <w:t>Rhosneigr</w:t>
        </w:r>
      </w:hyperlink>
      <w:r w:rsidR="00793E01" w:rsidRPr="00793E01">
        <w:rPr>
          <w:rFonts w:ascii="Abadi" w:hAnsi="Abadi"/>
          <w:sz w:val="28"/>
          <w:szCs w:val="28"/>
        </w:rPr>
        <w:t>, to Traeth Llydan, one of the resort’s two main beaches. Being dog friendly, the beach and dunes are popular with walkers, some heading to The Oyster Catcher bar and restaurant.</w:t>
      </w:r>
    </w:p>
    <w:p w14:paraId="12A9F5CA" w14:textId="77777777" w:rsidR="00793E01" w:rsidRDefault="00793E01" w:rsidP="002E3436">
      <w:pPr>
        <w:rPr>
          <w:rFonts w:ascii="Abadi" w:hAnsi="Abadi"/>
          <w:sz w:val="28"/>
          <w:szCs w:val="28"/>
        </w:rPr>
      </w:pPr>
    </w:p>
    <w:p w14:paraId="1CF95889" w14:textId="696F06D9" w:rsidR="00857BD9" w:rsidRDefault="00793E01" w:rsidP="002E3436">
      <w:pPr>
        <w:rPr>
          <w:rFonts w:ascii="Abadi" w:hAnsi="Abadi"/>
          <w:sz w:val="28"/>
          <w:szCs w:val="28"/>
        </w:rPr>
      </w:pPr>
      <w:r w:rsidRPr="00793E01">
        <w:rPr>
          <w:rFonts w:ascii="Abadi" w:hAnsi="Abadi"/>
          <w:sz w:val="28"/>
          <w:szCs w:val="28"/>
        </w:rPr>
        <w:t>Since the start of the year, residents have noticed the river becoming shallower after cutting a reshaped path through the dunes. Warning of “unstable and dangerous” riverbank drops, some locals complained a riverside path is being eroded away, forcing more people to head to the dunes rather than the beach.</w:t>
      </w:r>
      <w:r w:rsidR="00857BD9">
        <w:rPr>
          <w:rFonts w:ascii="Abadi" w:hAnsi="Abadi"/>
          <w:sz w:val="28"/>
          <w:szCs w:val="28"/>
        </w:rPr>
        <w:t xml:space="preserve"> </w:t>
      </w:r>
      <w:r w:rsidR="00857BD9" w:rsidRPr="00857BD9">
        <w:rPr>
          <w:rFonts w:ascii="Abadi" w:hAnsi="Abadi"/>
          <w:sz w:val="28"/>
          <w:szCs w:val="28"/>
        </w:rPr>
        <w:t>Others are more laid back, noting that winter storms can alter the river and that, in time, these and high tides will restore its equilibrium.</w:t>
      </w:r>
    </w:p>
    <w:p w14:paraId="7CC8F1D1" w14:textId="77777777" w:rsidR="00431F4E" w:rsidRDefault="00431F4E" w:rsidP="002E3436">
      <w:pPr>
        <w:rPr>
          <w:rFonts w:ascii="Abadi" w:hAnsi="Abadi"/>
          <w:sz w:val="28"/>
          <w:szCs w:val="28"/>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A063BA" w:rsidRPr="00A063BA" w14:paraId="60215722" w14:textId="77777777">
        <w:trPr>
          <w:jc w:val="center"/>
        </w:trPr>
        <w:tc>
          <w:tcPr>
            <w:tcW w:w="9000" w:type="dxa"/>
            <w:shd w:val="clear" w:color="auto" w:fill="FFFFFF"/>
            <w:tcMar>
              <w:top w:w="0" w:type="dxa"/>
              <w:left w:w="0" w:type="dxa"/>
              <w:bottom w:w="300" w:type="dxa"/>
              <w:right w:w="0" w:type="dxa"/>
            </w:tcMar>
            <w:hideMark/>
          </w:tcPr>
          <w:tbl>
            <w:tblPr>
              <w:tblW w:w="9000" w:type="dxa"/>
              <w:tblCellMar>
                <w:left w:w="0" w:type="dxa"/>
                <w:right w:w="0" w:type="dxa"/>
              </w:tblCellMar>
              <w:tblLook w:val="04A0" w:firstRow="1" w:lastRow="0" w:firstColumn="1" w:lastColumn="0" w:noHBand="0" w:noVBand="1"/>
            </w:tblPr>
            <w:tblGrid>
              <w:gridCol w:w="600"/>
              <w:gridCol w:w="7800"/>
              <w:gridCol w:w="600"/>
            </w:tblGrid>
            <w:tr w:rsidR="00A063BA" w:rsidRPr="00A063BA" w14:paraId="2EAC5FEA" w14:textId="77777777">
              <w:tc>
                <w:tcPr>
                  <w:tcW w:w="600" w:type="dxa"/>
                  <w:hideMark/>
                </w:tcPr>
                <w:p w14:paraId="08BF5C11" w14:textId="77777777" w:rsidR="00A063BA" w:rsidRPr="00A063BA" w:rsidRDefault="00A063BA" w:rsidP="00A063BA">
                  <w:pPr>
                    <w:rPr>
                      <w:rFonts w:ascii="Abadi" w:hAnsi="Abadi"/>
                      <w:sz w:val="28"/>
                      <w:szCs w:val="28"/>
                    </w:rPr>
                  </w:pPr>
                  <w:r w:rsidRPr="00A063BA">
                    <w:rPr>
                      <w:rFonts w:ascii="Abadi" w:hAnsi="Abadi"/>
                      <w:sz w:val="28"/>
                      <w:szCs w:val="28"/>
                    </w:rPr>
                    <w:lastRenderedPageBreak/>
                    <w:t> </w:t>
                  </w:r>
                </w:p>
              </w:tc>
              <w:tc>
                <w:tcPr>
                  <w:tcW w:w="7800" w:type="dxa"/>
                </w:tcPr>
                <w:p w14:paraId="303BB70B" w14:textId="77777777" w:rsidR="00A063BA" w:rsidRPr="00A063BA" w:rsidRDefault="00A063BA" w:rsidP="00A063BA">
                  <w:pPr>
                    <w:rPr>
                      <w:rFonts w:ascii="Abadi" w:hAnsi="Abadi"/>
                      <w:b/>
                      <w:bCs/>
                      <w:sz w:val="28"/>
                      <w:szCs w:val="28"/>
                    </w:rPr>
                  </w:pPr>
                  <w:r w:rsidRPr="00A063BA">
                    <w:rPr>
                      <w:rFonts w:ascii="Abadi" w:hAnsi="Abadi"/>
                      <w:b/>
                      <w:bCs/>
                      <w:sz w:val="28"/>
                      <w:szCs w:val="28"/>
                    </w:rPr>
                    <w:t>DELIVERING BETTER HEALTH FOR YOU</w:t>
                  </w:r>
                </w:p>
                <w:tbl>
                  <w:tblPr>
                    <w:tblW w:w="5000" w:type="pct"/>
                    <w:tblCellMar>
                      <w:left w:w="0" w:type="dxa"/>
                      <w:right w:w="0" w:type="dxa"/>
                    </w:tblCellMar>
                    <w:tblLook w:val="04A0" w:firstRow="1" w:lastRow="0" w:firstColumn="1" w:lastColumn="0" w:noHBand="0" w:noVBand="1"/>
                  </w:tblPr>
                  <w:tblGrid>
                    <w:gridCol w:w="1650"/>
                    <w:gridCol w:w="306"/>
                    <w:gridCol w:w="5844"/>
                  </w:tblGrid>
                  <w:tr w:rsidR="00A063BA" w:rsidRPr="00A063BA" w14:paraId="367FE33C" w14:textId="77777777">
                    <w:tc>
                      <w:tcPr>
                        <w:tcW w:w="1350" w:type="dxa"/>
                        <w:tcMar>
                          <w:top w:w="375" w:type="dxa"/>
                          <w:left w:w="0" w:type="dxa"/>
                          <w:bottom w:w="0" w:type="dxa"/>
                          <w:right w:w="0" w:type="dxa"/>
                        </w:tcMar>
                        <w:hideMark/>
                      </w:tcPr>
                      <w:p w14:paraId="7DE9E3AE" w14:textId="7236B59B" w:rsidR="00A063BA" w:rsidRPr="00A063BA" w:rsidRDefault="00A063BA" w:rsidP="00A063BA">
                        <w:pPr>
                          <w:rPr>
                            <w:rFonts w:ascii="Abadi" w:hAnsi="Abadi"/>
                            <w:sz w:val="28"/>
                            <w:szCs w:val="28"/>
                          </w:rPr>
                        </w:pPr>
                        <w:r w:rsidRPr="00A063BA">
                          <w:rPr>
                            <w:rFonts w:ascii="Abadi" w:hAnsi="Abadi"/>
                            <w:noProof/>
                            <w:sz w:val="28"/>
                            <w:szCs w:val="28"/>
                          </w:rPr>
                          <w:drawing>
                            <wp:inline distT="0" distB="0" distL="0" distR="0" wp14:anchorId="20C553C8" wp14:editId="5C9C4603">
                              <wp:extent cx="1039495" cy="1039495"/>
                              <wp:effectExtent l="0" t="0" r="8255" b="8255"/>
                              <wp:docPr id="1370291707" name="Picture 25" descr="Woman being handed a prescription by  pharma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man being handed a prescription by  pharmac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10D07D61" w14:textId="77777777" w:rsidR="00A063BA" w:rsidRPr="00A063BA" w:rsidRDefault="00A063BA" w:rsidP="00A063BA">
                        <w:pPr>
                          <w:rPr>
                            <w:rFonts w:ascii="Abadi" w:hAnsi="Abadi"/>
                            <w:sz w:val="28"/>
                            <w:szCs w:val="28"/>
                          </w:rPr>
                        </w:pPr>
                      </w:p>
                    </w:tc>
                    <w:tc>
                      <w:tcPr>
                        <w:tcW w:w="6150" w:type="dxa"/>
                        <w:tcMar>
                          <w:top w:w="300" w:type="dxa"/>
                          <w:left w:w="0" w:type="dxa"/>
                          <w:bottom w:w="300" w:type="dxa"/>
                          <w:right w:w="600" w:type="dxa"/>
                        </w:tcMar>
                        <w:hideMark/>
                      </w:tcPr>
                      <w:p w14:paraId="2966ACC2" w14:textId="77777777" w:rsidR="00A063BA" w:rsidRPr="00A063BA" w:rsidRDefault="00A063BA" w:rsidP="00A063BA">
                        <w:pPr>
                          <w:rPr>
                            <w:rFonts w:ascii="Abadi" w:hAnsi="Abadi"/>
                            <w:b/>
                            <w:bCs/>
                            <w:sz w:val="28"/>
                            <w:szCs w:val="28"/>
                          </w:rPr>
                        </w:pPr>
                        <w:hyperlink r:id="rId26" w:tgtFrame="_blank" w:history="1">
                          <w:r w:rsidRPr="00A063BA">
                            <w:rPr>
                              <w:rStyle w:val="Hyperlink"/>
                              <w:rFonts w:ascii="Abadi" w:hAnsi="Abadi"/>
                              <w:b/>
                              <w:bCs/>
                              <w:sz w:val="28"/>
                              <w:szCs w:val="28"/>
                            </w:rPr>
                            <w:t>Pharmacies carry out record number of consultations for common health issues</w:t>
                          </w:r>
                        </w:hyperlink>
                      </w:p>
                      <w:p w14:paraId="62FE62FE" w14:textId="77777777" w:rsidR="00A063BA" w:rsidRPr="00A063BA" w:rsidRDefault="00A063BA" w:rsidP="00A063BA">
                        <w:pPr>
                          <w:rPr>
                            <w:rFonts w:ascii="Abadi" w:hAnsi="Abadi"/>
                            <w:sz w:val="28"/>
                            <w:szCs w:val="28"/>
                          </w:rPr>
                        </w:pPr>
                        <w:r w:rsidRPr="00A063BA">
                          <w:rPr>
                            <w:rFonts w:ascii="Abadi" w:hAnsi="Abadi"/>
                            <w:sz w:val="28"/>
                            <w:szCs w:val="28"/>
                          </w:rPr>
                          <w:t>Pharmacies across Wales carried out more than 600,000 clinical consultations for a wide range of common health issues in the last 12 months.</w:t>
                        </w:r>
                      </w:p>
                      <w:p w14:paraId="5428A647" w14:textId="77777777" w:rsidR="00A063BA" w:rsidRPr="00A063BA" w:rsidRDefault="00A063BA" w:rsidP="00A063BA">
                        <w:pPr>
                          <w:rPr>
                            <w:rFonts w:ascii="Abadi" w:hAnsi="Abadi"/>
                            <w:sz w:val="28"/>
                            <w:szCs w:val="28"/>
                          </w:rPr>
                        </w:pPr>
                        <w:r w:rsidRPr="00A063BA">
                          <w:rPr>
                            <w:rFonts w:ascii="Abadi" w:hAnsi="Abadi"/>
                            <w:sz w:val="28"/>
                            <w:szCs w:val="28"/>
                          </w:rPr>
                          <w:t>Almost 346,000 people used the common ailments service, which offers free advice and treatment for 27 common conditions and is available in 99% of pharmacies across Wales.</w:t>
                        </w:r>
                      </w:p>
                    </w:tc>
                  </w:tr>
                </w:tbl>
                <w:p w14:paraId="633D4EC9" w14:textId="77777777" w:rsidR="00A063BA" w:rsidRPr="00A063BA" w:rsidRDefault="00A063BA" w:rsidP="00A063BA">
                  <w:pPr>
                    <w:rPr>
                      <w:rFonts w:ascii="Abadi" w:hAnsi="Abadi"/>
                      <w:vanish/>
                      <w:sz w:val="28"/>
                      <w:szCs w:val="28"/>
                    </w:rPr>
                  </w:pPr>
                </w:p>
                <w:tbl>
                  <w:tblPr>
                    <w:tblW w:w="5000" w:type="pct"/>
                    <w:tblCellMar>
                      <w:left w:w="0" w:type="dxa"/>
                      <w:right w:w="0" w:type="dxa"/>
                    </w:tblCellMar>
                    <w:tblLook w:val="04A0" w:firstRow="1" w:lastRow="0" w:firstColumn="1" w:lastColumn="0" w:noHBand="0" w:noVBand="1"/>
                  </w:tblPr>
                  <w:tblGrid>
                    <w:gridCol w:w="1530"/>
                    <w:gridCol w:w="306"/>
                    <w:gridCol w:w="5964"/>
                  </w:tblGrid>
                  <w:tr w:rsidR="00A063BA" w:rsidRPr="00A063BA" w14:paraId="618CA679" w14:textId="77777777">
                    <w:tc>
                      <w:tcPr>
                        <w:tcW w:w="1350" w:type="dxa"/>
                        <w:tcMar>
                          <w:top w:w="375" w:type="dxa"/>
                          <w:left w:w="0" w:type="dxa"/>
                          <w:bottom w:w="0" w:type="dxa"/>
                          <w:right w:w="0" w:type="dxa"/>
                        </w:tcMar>
                        <w:hideMark/>
                      </w:tcPr>
                      <w:p w14:paraId="420454A1" w14:textId="56306363" w:rsidR="00A063BA" w:rsidRPr="00A063BA" w:rsidRDefault="00A063BA" w:rsidP="00A063BA">
                        <w:pPr>
                          <w:rPr>
                            <w:rFonts w:ascii="Abadi" w:hAnsi="Abadi"/>
                            <w:sz w:val="28"/>
                            <w:szCs w:val="28"/>
                          </w:rPr>
                        </w:pPr>
                        <w:r w:rsidRPr="00A063BA">
                          <w:rPr>
                            <w:rFonts w:ascii="Abadi" w:hAnsi="Abadi"/>
                            <w:noProof/>
                            <w:sz w:val="28"/>
                            <w:szCs w:val="28"/>
                          </w:rPr>
                          <w:drawing>
                            <wp:inline distT="0" distB="0" distL="0" distR="0" wp14:anchorId="4D2BE710" wp14:editId="11251201">
                              <wp:extent cx="963295" cy="969010"/>
                              <wp:effectExtent l="0" t="0" r="8255" b="2540"/>
                              <wp:docPr id="4219191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3295" cy="969010"/>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3B2F75A3" w14:textId="77777777" w:rsidR="00A063BA" w:rsidRPr="00A063BA" w:rsidRDefault="00A063BA" w:rsidP="00A063BA">
                        <w:pPr>
                          <w:rPr>
                            <w:rFonts w:ascii="Abadi" w:hAnsi="Abadi"/>
                            <w:sz w:val="28"/>
                            <w:szCs w:val="28"/>
                          </w:rPr>
                        </w:pPr>
                      </w:p>
                    </w:tc>
                    <w:tc>
                      <w:tcPr>
                        <w:tcW w:w="6150" w:type="dxa"/>
                        <w:tcMar>
                          <w:top w:w="300" w:type="dxa"/>
                          <w:left w:w="0" w:type="dxa"/>
                          <w:bottom w:w="300" w:type="dxa"/>
                          <w:right w:w="600" w:type="dxa"/>
                        </w:tcMar>
                        <w:hideMark/>
                      </w:tcPr>
                      <w:p w14:paraId="26C0BD31" w14:textId="77777777" w:rsidR="00A063BA" w:rsidRPr="00A063BA" w:rsidRDefault="00A063BA" w:rsidP="00A063BA">
                        <w:pPr>
                          <w:rPr>
                            <w:rFonts w:ascii="Abadi" w:hAnsi="Abadi"/>
                            <w:b/>
                            <w:bCs/>
                            <w:sz w:val="28"/>
                            <w:szCs w:val="28"/>
                          </w:rPr>
                        </w:pPr>
                        <w:hyperlink r:id="rId28" w:tgtFrame="_blank" w:history="1">
                          <w:r w:rsidRPr="00A063BA">
                            <w:rPr>
                              <w:rStyle w:val="Hyperlink"/>
                              <w:rFonts w:ascii="Abadi" w:hAnsi="Abadi"/>
                              <w:b/>
                              <w:bCs/>
                              <w:sz w:val="28"/>
                              <w:szCs w:val="28"/>
                            </w:rPr>
                            <w:t>Wales first UK nation to launch 10 year plan to tackle child sexual abuse</w:t>
                          </w:r>
                        </w:hyperlink>
                      </w:p>
                      <w:p w14:paraId="4B26C582" w14:textId="77777777" w:rsidR="00A063BA" w:rsidRPr="00A063BA" w:rsidRDefault="00A063BA" w:rsidP="00A063BA">
                        <w:pPr>
                          <w:rPr>
                            <w:rFonts w:ascii="Abadi" w:hAnsi="Abadi"/>
                            <w:sz w:val="28"/>
                            <w:szCs w:val="28"/>
                          </w:rPr>
                        </w:pPr>
                        <w:r w:rsidRPr="00A063BA">
                          <w:rPr>
                            <w:rFonts w:ascii="Abadi" w:hAnsi="Abadi"/>
                            <w:sz w:val="28"/>
                            <w:szCs w:val="28"/>
                          </w:rPr>
                          <w:t>The Welsh Government has unveiled its landmark ten-year strategy to prevent and respond to child sexual abuse.</w:t>
                        </w:r>
                      </w:p>
                      <w:p w14:paraId="2973FBB9" w14:textId="77777777" w:rsidR="00A063BA" w:rsidRPr="00A063BA" w:rsidRDefault="00A063BA" w:rsidP="00A063BA">
                        <w:pPr>
                          <w:rPr>
                            <w:rFonts w:ascii="Abadi" w:hAnsi="Abadi"/>
                            <w:sz w:val="28"/>
                            <w:szCs w:val="28"/>
                          </w:rPr>
                        </w:pPr>
                        <w:r w:rsidRPr="00A063BA">
                          <w:rPr>
                            <w:rFonts w:ascii="Abadi" w:hAnsi="Abadi"/>
                            <w:sz w:val="28"/>
                            <w:szCs w:val="28"/>
                          </w:rPr>
                          <w:t> </w:t>
                        </w:r>
                      </w:p>
                    </w:tc>
                  </w:tr>
                </w:tbl>
                <w:p w14:paraId="6BDB479F" w14:textId="77777777" w:rsidR="00A063BA" w:rsidRPr="00A063BA" w:rsidRDefault="00A063BA" w:rsidP="00A063BA">
                  <w:pPr>
                    <w:rPr>
                      <w:rFonts w:ascii="Abadi" w:hAnsi="Abadi"/>
                      <w:vanish/>
                      <w:sz w:val="28"/>
                      <w:szCs w:val="28"/>
                    </w:rPr>
                  </w:pPr>
                </w:p>
                <w:tbl>
                  <w:tblPr>
                    <w:tblW w:w="5000" w:type="pct"/>
                    <w:tblCellMar>
                      <w:left w:w="0" w:type="dxa"/>
                      <w:right w:w="0" w:type="dxa"/>
                    </w:tblCellMar>
                    <w:tblLook w:val="04A0" w:firstRow="1" w:lastRow="0" w:firstColumn="1" w:lastColumn="0" w:noHBand="0" w:noVBand="1"/>
                  </w:tblPr>
                  <w:tblGrid>
                    <w:gridCol w:w="1590"/>
                    <w:gridCol w:w="306"/>
                    <w:gridCol w:w="5904"/>
                  </w:tblGrid>
                  <w:tr w:rsidR="00A063BA" w:rsidRPr="00A063BA" w14:paraId="05EFD2C9" w14:textId="77777777">
                    <w:tc>
                      <w:tcPr>
                        <w:tcW w:w="1350" w:type="dxa"/>
                        <w:tcMar>
                          <w:top w:w="375" w:type="dxa"/>
                          <w:left w:w="0" w:type="dxa"/>
                          <w:bottom w:w="0" w:type="dxa"/>
                          <w:right w:w="0" w:type="dxa"/>
                        </w:tcMar>
                        <w:hideMark/>
                      </w:tcPr>
                      <w:p w14:paraId="56578C88" w14:textId="7782DB51" w:rsidR="00A063BA" w:rsidRPr="00A063BA" w:rsidRDefault="00A063BA" w:rsidP="00A063BA">
                        <w:pPr>
                          <w:rPr>
                            <w:rFonts w:ascii="Abadi" w:hAnsi="Abadi"/>
                            <w:sz w:val="28"/>
                            <w:szCs w:val="28"/>
                          </w:rPr>
                        </w:pPr>
                        <w:r w:rsidRPr="00A063BA">
                          <w:rPr>
                            <w:rFonts w:ascii="Abadi" w:hAnsi="Abadi"/>
                            <w:noProof/>
                            <w:sz w:val="28"/>
                            <w:szCs w:val="28"/>
                          </w:rPr>
                          <w:drawing>
                            <wp:inline distT="0" distB="0" distL="0" distR="0" wp14:anchorId="284C2EA0" wp14:editId="45701282">
                              <wp:extent cx="1007110" cy="1007110"/>
                              <wp:effectExtent l="0" t="0" r="2540" b="2540"/>
                              <wp:docPr id="1962086365" name="Picture 23" descr="Woman handing an older man a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man handing an older man a drin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7110" cy="1007110"/>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77B71B4A" w14:textId="77777777" w:rsidR="00A063BA" w:rsidRPr="00A063BA" w:rsidRDefault="00A063BA" w:rsidP="00A063BA">
                        <w:pPr>
                          <w:rPr>
                            <w:rFonts w:ascii="Abadi" w:hAnsi="Abadi"/>
                            <w:sz w:val="28"/>
                            <w:szCs w:val="28"/>
                          </w:rPr>
                        </w:pPr>
                      </w:p>
                    </w:tc>
                    <w:tc>
                      <w:tcPr>
                        <w:tcW w:w="6150" w:type="dxa"/>
                        <w:tcMar>
                          <w:top w:w="300" w:type="dxa"/>
                          <w:left w:w="0" w:type="dxa"/>
                          <w:bottom w:w="300" w:type="dxa"/>
                          <w:right w:w="600" w:type="dxa"/>
                        </w:tcMar>
                        <w:hideMark/>
                      </w:tcPr>
                      <w:p w14:paraId="469ED693" w14:textId="77777777" w:rsidR="00A063BA" w:rsidRPr="00A063BA" w:rsidRDefault="00A063BA" w:rsidP="00A063BA">
                        <w:pPr>
                          <w:rPr>
                            <w:rFonts w:ascii="Abadi" w:hAnsi="Abadi"/>
                            <w:b/>
                            <w:bCs/>
                            <w:sz w:val="28"/>
                            <w:szCs w:val="28"/>
                          </w:rPr>
                        </w:pPr>
                        <w:hyperlink r:id="rId30" w:tgtFrame="_blank" w:history="1">
                          <w:r w:rsidRPr="00A063BA">
                            <w:rPr>
                              <w:rStyle w:val="Hyperlink"/>
                              <w:rFonts w:ascii="Abadi" w:hAnsi="Abadi"/>
                              <w:b/>
                              <w:bCs/>
                              <w:sz w:val="28"/>
                              <w:szCs w:val="28"/>
                            </w:rPr>
                            <w:t>Engagement Events - Consultation on the draft National Strategy for Unpaid Carers</w:t>
                          </w:r>
                        </w:hyperlink>
                      </w:p>
                      <w:p w14:paraId="569AA66F" w14:textId="77777777" w:rsidR="00A063BA" w:rsidRPr="00A063BA" w:rsidRDefault="00A063BA" w:rsidP="00A063BA">
                        <w:pPr>
                          <w:rPr>
                            <w:rFonts w:ascii="Abadi" w:hAnsi="Abadi"/>
                            <w:sz w:val="28"/>
                            <w:szCs w:val="28"/>
                          </w:rPr>
                        </w:pPr>
                        <w:r w:rsidRPr="00A063BA">
                          <w:rPr>
                            <w:rFonts w:ascii="Abadi" w:hAnsi="Abadi"/>
                            <w:sz w:val="28"/>
                            <w:szCs w:val="28"/>
                          </w:rPr>
                          <w:t xml:space="preserve">We are holding a series of engagement sessions across Wales to discuss the </w:t>
                        </w:r>
                        <w:hyperlink r:id="rId31" w:tgtFrame="_blank" w:history="1">
                          <w:r w:rsidRPr="00A063BA">
                            <w:rPr>
                              <w:rStyle w:val="Hyperlink"/>
                              <w:rFonts w:ascii="Abadi" w:hAnsi="Abadi"/>
                              <w:b/>
                              <w:bCs/>
                              <w:sz w:val="28"/>
                              <w:szCs w:val="28"/>
                            </w:rPr>
                            <w:t xml:space="preserve">draft National Strategy for Unpaid Carers. </w:t>
                          </w:r>
                        </w:hyperlink>
                        <w:r w:rsidRPr="00A063BA">
                          <w:rPr>
                            <w:rFonts w:ascii="Abadi" w:hAnsi="Abadi"/>
                            <w:sz w:val="28"/>
                            <w:szCs w:val="28"/>
                          </w:rPr>
                          <w:t>In</w:t>
                        </w:r>
                        <w:r w:rsidRPr="00A063BA">
                          <w:rPr>
                            <w:rFonts w:ascii="Abadi" w:hAnsi="Abadi"/>
                            <w:sz w:val="28"/>
                            <w:szCs w:val="28"/>
                          </w:rPr>
                          <w:noBreakHyphen/>
                          <w:t>person sessions will take place in North (19 March), South (23 March) and West Wales (26 March), along with two virtual sessions on 27 and 31 March. The sessions are open to anyone interested.</w:t>
                        </w:r>
                      </w:p>
                    </w:tc>
                  </w:tr>
                </w:tbl>
                <w:p w14:paraId="5C76100E" w14:textId="77777777" w:rsidR="00A063BA" w:rsidRPr="00A063BA" w:rsidRDefault="00A063BA" w:rsidP="00A063BA">
                  <w:pPr>
                    <w:rPr>
                      <w:rFonts w:ascii="Abadi" w:hAnsi="Abadi"/>
                      <w:vanish/>
                      <w:sz w:val="28"/>
                      <w:szCs w:val="28"/>
                    </w:rPr>
                  </w:pPr>
                </w:p>
                <w:tbl>
                  <w:tblPr>
                    <w:tblW w:w="5000" w:type="pct"/>
                    <w:tblCellMar>
                      <w:left w:w="0" w:type="dxa"/>
                      <w:right w:w="0" w:type="dxa"/>
                    </w:tblCellMar>
                    <w:tblLook w:val="04A0" w:firstRow="1" w:lastRow="0" w:firstColumn="1" w:lastColumn="0" w:noHBand="0" w:noVBand="1"/>
                  </w:tblPr>
                  <w:tblGrid>
                    <w:gridCol w:w="1590"/>
                    <w:gridCol w:w="306"/>
                    <w:gridCol w:w="5904"/>
                  </w:tblGrid>
                  <w:tr w:rsidR="00A063BA" w:rsidRPr="00A063BA" w14:paraId="5EA4381C" w14:textId="77777777">
                    <w:tc>
                      <w:tcPr>
                        <w:tcW w:w="1350" w:type="dxa"/>
                        <w:tcMar>
                          <w:top w:w="375" w:type="dxa"/>
                          <w:left w:w="0" w:type="dxa"/>
                          <w:bottom w:w="0" w:type="dxa"/>
                          <w:right w:w="0" w:type="dxa"/>
                        </w:tcMar>
                        <w:hideMark/>
                      </w:tcPr>
                      <w:p w14:paraId="3852DB47" w14:textId="48F5D7DF" w:rsidR="00A063BA" w:rsidRPr="00A063BA" w:rsidRDefault="00A063BA" w:rsidP="00A063BA">
                        <w:pPr>
                          <w:rPr>
                            <w:rFonts w:ascii="Abadi" w:hAnsi="Abadi"/>
                            <w:sz w:val="28"/>
                            <w:szCs w:val="28"/>
                          </w:rPr>
                        </w:pPr>
                        <w:r w:rsidRPr="00A063BA">
                          <w:rPr>
                            <w:rFonts w:ascii="Abadi" w:hAnsi="Abadi"/>
                            <w:noProof/>
                            <w:sz w:val="28"/>
                            <w:szCs w:val="28"/>
                          </w:rPr>
                          <w:drawing>
                            <wp:inline distT="0" distB="0" distL="0" distR="0" wp14:anchorId="0DA5737D" wp14:editId="139151A5">
                              <wp:extent cx="1001395" cy="1001395"/>
                              <wp:effectExtent l="0" t="0" r="8255" b="8255"/>
                              <wp:docPr id="1929371259" name="Picture 22" descr="Social Care Accolades ceremon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ocial Care Accolades ceremony 20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1395" cy="100139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5DB305BD" w14:textId="77777777" w:rsidR="00A063BA" w:rsidRPr="00A063BA" w:rsidRDefault="00A063BA" w:rsidP="00A063BA">
                        <w:pPr>
                          <w:rPr>
                            <w:rFonts w:ascii="Abadi" w:hAnsi="Abadi"/>
                            <w:sz w:val="28"/>
                            <w:szCs w:val="28"/>
                          </w:rPr>
                        </w:pPr>
                      </w:p>
                    </w:tc>
                    <w:tc>
                      <w:tcPr>
                        <w:tcW w:w="6150" w:type="dxa"/>
                        <w:tcMar>
                          <w:top w:w="300" w:type="dxa"/>
                          <w:left w:w="0" w:type="dxa"/>
                          <w:bottom w:w="300" w:type="dxa"/>
                          <w:right w:w="600" w:type="dxa"/>
                        </w:tcMar>
                        <w:hideMark/>
                      </w:tcPr>
                      <w:p w14:paraId="37F0006C" w14:textId="77777777" w:rsidR="00A063BA" w:rsidRPr="00A063BA" w:rsidRDefault="00A063BA" w:rsidP="00A063BA">
                        <w:pPr>
                          <w:rPr>
                            <w:rFonts w:ascii="Abadi" w:hAnsi="Abadi"/>
                            <w:b/>
                            <w:bCs/>
                            <w:sz w:val="28"/>
                            <w:szCs w:val="28"/>
                          </w:rPr>
                        </w:pPr>
                        <w:hyperlink r:id="rId33" w:tgtFrame="_blank" w:history="1">
                          <w:r w:rsidRPr="00A063BA">
                            <w:rPr>
                              <w:rStyle w:val="Hyperlink"/>
                              <w:rFonts w:ascii="Abadi" w:hAnsi="Abadi"/>
                              <w:b/>
                              <w:bCs/>
                              <w:sz w:val="28"/>
                              <w:szCs w:val="28"/>
                            </w:rPr>
                            <w:t>Vote for three of the 2026 Social Care Accolades winners!</w:t>
                          </w:r>
                        </w:hyperlink>
                      </w:p>
                      <w:p w14:paraId="0D4D0422" w14:textId="77777777" w:rsidR="00A063BA" w:rsidRPr="00A063BA" w:rsidRDefault="00A063BA" w:rsidP="00A063BA">
                        <w:pPr>
                          <w:rPr>
                            <w:rFonts w:ascii="Abadi" w:hAnsi="Abadi"/>
                            <w:sz w:val="28"/>
                            <w:szCs w:val="28"/>
                          </w:rPr>
                        </w:pPr>
                        <w:r w:rsidRPr="00A063BA">
                          <w:rPr>
                            <w:rFonts w:ascii="Abadi" w:hAnsi="Abadi"/>
                            <w:sz w:val="28"/>
                            <w:szCs w:val="28"/>
                          </w:rPr>
                          <w:t>The Accolades are annual awards, run by Social Care Wales, that recognise, celebrate and share excellent social care, social work and childcare, play and early years work in Wales. We need your help to choose the winners of three awards.</w:t>
                        </w:r>
                      </w:p>
                    </w:tc>
                  </w:tr>
                </w:tbl>
                <w:p w14:paraId="5D096702" w14:textId="77777777" w:rsidR="00A063BA" w:rsidRPr="00A063BA" w:rsidRDefault="00A063BA" w:rsidP="00A063BA">
                  <w:pPr>
                    <w:rPr>
                      <w:rFonts w:ascii="Abadi" w:hAnsi="Abadi"/>
                      <w:vanish/>
                      <w:sz w:val="28"/>
                      <w:szCs w:val="28"/>
                    </w:rPr>
                  </w:pPr>
                </w:p>
                <w:tbl>
                  <w:tblPr>
                    <w:tblW w:w="5000" w:type="pct"/>
                    <w:jc w:val="center"/>
                    <w:tblCellMar>
                      <w:left w:w="0" w:type="dxa"/>
                      <w:right w:w="0" w:type="dxa"/>
                    </w:tblCellMar>
                    <w:tblLook w:val="04A0" w:firstRow="1" w:lastRow="0" w:firstColumn="1" w:lastColumn="0" w:noHBand="0" w:noVBand="1"/>
                  </w:tblPr>
                  <w:tblGrid>
                    <w:gridCol w:w="7800"/>
                  </w:tblGrid>
                  <w:tr w:rsidR="00A063BA" w:rsidRPr="00A063BA" w14:paraId="3947D5DB" w14:textId="77777777">
                    <w:trPr>
                      <w:trHeight w:val="600"/>
                      <w:jc w:val="center"/>
                    </w:trPr>
                    <w:tc>
                      <w:tcPr>
                        <w:tcW w:w="5000" w:type="pct"/>
                        <w:hideMark/>
                      </w:tcPr>
                      <w:p w14:paraId="4CC19397" w14:textId="257430A7" w:rsidR="00A063BA" w:rsidRPr="00A063BA" w:rsidRDefault="00A063BA" w:rsidP="00A063BA">
                        <w:pPr>
                          <w:rPr>
                            <w:rFonts w:ascii="Abadi" w:hAnsi="Abadi"/>
                            <w:sz w:val="28"/>
                            <w:szCs w:val="28"/>
                          </w:rPr>
                        </w:pPr>
                        <w:r w:rsidRPr="00A063BA">
                          <w:rPr>
                            <w:rFonts w:ascii="Abadi" w:hAnsi="Abadi"/>
                            <w:noProof/>
                            <w:sz w:val="28"/>
                            <w:szCs w:val="28"/>
                          </w:rPr>
                          <w:lastRenderedPageBreak/>
                          <w:drawing>
                            <wp:inline distT="0" distB="0" distL="0" distR="0" wp14:anchorId="1F4C4134" wp14:editId="749579F2">
                              <wp:extent cx="4953000" cy="381000"/>
                              <wp:effectExtent l="0" t="0" r="0" b="0"/>
                              <wp:docPr id="20428543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13E40FC6" w14:textId="77777777" w:rsidR="00A063BA" w:rsidRPr="00A063BA" w:rsidRDefault="00A063BA" w:rsidP="00A063BA">
                  <w:pPr>
                    <w:rPr>
                      <w:rFonts w:ascii="Abadi" w:hAnsi="Abadi"/>
                      <w:b/>
                      <w:bCs/>
                      <w:sz w:val="28"/>
                      <w:szCs w:val="28"/>
                    </w:rPr>
                  </w:pPr>
                  <w:r w:rsidRPr="00A063BA">
                    <w:rPr>
                      <w:rFonts w:ascii="Abadi" w:hAnsi="Abadi"/>
                      <w:b/>
                      <w:bCs/>
                      <w:sz w:val="28"/>
                      <w:szCs w:val="28"/>
                    </w:rPr>
                    <w:t>BETTER HEALTH IN YOUR LOCAL AREA</w:t>
                  </w:r>
                </w:p>
                <w:tbl>
                  <w:tblPr>
                    <w:tblW w:w="5000" w:type="pct"/>
                    <w:tblCellMar>
                      <w:left w:w="0" w:type="dxa"/>
                      <w:right w:w="0" w:type="dxa"/>
                    </w:tblCellMar>
                    <w:tblLook w:val="04A0" w:firstRow="1" w:lastRow="0" w:firstColumn="1" w:lastColumn="0" w:noHBand="0" w:noVBand="1"/>
                  </w:tblPr>
                  <w:tblGrid>
                    <w:gridCol w:w="1603"/>
                    <w:gridCol w:w="306"/>
                    <w:gridCol w:w="5891"/>
                  </w:tblGrid>
                  <w:tr w:rsidR="00A063BA" w:rsidRPr="00A063BA" w14:paraId="4DE6FA2B" w14:textId="77777777">
                    <w:tc>
                      <w:tcPr>
                        <w:tcW w:w="1350" w:type="dxa"/>
                        <w:tcMar>
                          <w:top w:w="375" w:type="dxa"/>
                          <w:left w:w="0" w:type="dxa"/>
                          <w:bottom w:w="0" w:type="dxa"/>
                          <w:right w:w="0" w:type="dxa"/>
                        </w:tcMar>
                        <w:hideMark/>
                      </w:tcPr>
                      <w:p w14:paraId="2F3DD0E9" w14:textId="050CFEAC" w:rsidR="00A063BA" w:rsidRPr="00A063BA" w:rsidRDefault="00A063BA" w:rsidP="00A063BA">
                        <w:pPr>
                          <w:rPr>
                            <w:rFonts w:ascii="Abadi" w:hAnsi="Abadi"/>
                            <w:sz w:val="28"/>
                            <w:szCs w:val="28"/>
                          </w:rPr>
                        </w:pPr>
                        <w:r w:rsidRPr="00A063BA">
                          <w:rPr>
                            <w:rFonts w:ascii="Abadi" w:hAnsi="Abadi"/>
                            <w:noProof/>
                            <w:sz w:val="28"/>
                            <w:szCs w:val="28"/>
                          </w:rPr>
                          <w:drawing>
                            <wp:inline distT="0" distB="0" distL="0" distR="0" wp14:anchorId="4B6E239C" wp14:editId="4FC9A007">
                              <wp:extent cx="1017905" cy="1017905"/>
                              <wp:effectExtent l="0" t="0" r="0" b="0"/>
                              <wp:docPr id="1148789100" name="Picture 20" descr="Image on the new Heal Me Quit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on the new Heal Me Quit ap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71843409" w14:textId="77777777" w:rsidR="00A063BA" w:rsidRPr="00A063BA" w:rsidRDefault="00A063BA" w:rsidP="00A063BA">
                        <w:pPr>
                          <w:rPr>
                            <w:rFonts w:ascii="Abadi" w:hAnsi="Abadi"/>
                            <w:sz w:val="28"/>
                            <w:szCs w:val="28"/>
                          </w:rPr>
                        </w:pPr>
                      </w:p>
                    </w:tc>
                    <w:tc>
                      <w:tcPr>
                        <w:tcW w:w="6150" w:type="dxa"/>
                        <w:tcMar>
                          <w:top w:w="300" w:type="dxa"/>
                          <w:left w:w="0" w:type="dxa"/>
                          <w:bottom w:w="300" w:type="dxa"/>
                          <w:right w:w="600" w:type="dxa"/>
                        </w:tcMar>
                        <w:hideMark/>
                      </w:tcPr>
                      <w:p w14:paraId="77CD42B7" w14:textId="77777777" w:rsidR="00A063BA" w:rsidRPr="00A063BA" w:rsidRDefault="00A063BA" w:rsidP="00A063BA">
                        <w:pPr>
                          <w:rPr>
                            <w:rFonts w:ascii="Abadi" w:hAnsi="Abadi"/>
                            <w:b/>
                            <w:bCs/>
                            <w:sz w:val="28"/>
                            <w:szCs w:val="28"/>
                          </w:rPr>
                        </w:pPr>
                        <w:hyperlink r:id="rId36" w:tgtFrame="_blank" w:history="1">
                          <w:r w:rsidRPr="00A063BA">
                            <w:rPr>
                              <w:rStyle w:val="Hyperlink"/>
                              <w:rFonts w:ascii="Abadi" w:hAnsi="Abadi"/>
                              <w:b/>
                              <w:bCs/>
                              <w:sz w:val="28"/>
                              <w:szCs w:val="28"/>
                            </w:rPr>
                            <w:t>New free Help Me Quit App launched to help people in Wales stop smoking</w:t>
                          </w:r>
                        </w:hyperlink>
                      </w:p>
                      <w:p w14:paraId="188553A7" w14:textId="77777777" w:rsidR="00A063BA" w:rsidRPr="00A063BA" w:rsidRDefault="00A063BA" w:rsidP="00A063BA">
                        <w:pPr>
                          <w:rPr>
                            <w:rFonts w:ascii="Abadi" w:hAnsi="Abadi"/>
                            <w:sz w:val="28"/>
                            <w:szCs w:val="28"/>
                          </w:rPr>
                        </w:pPr>
                        <w:r w:rsidRPr="00A063BA">
                          <w:rPr>
                            <w:rFonts w:ascii="Abadi" w:hAnsi="Abadi"/>
                            <w:sz w:val="28"/>
                            <w:szCs w:val="28"/>
                          </w:rPr>
                          <w:t>A new free digital app has been launched to support adults in Wales to quit smoking, offering personalised, evidence-based help in both Welsh and English. The Help Me Quit App has been designed specifically for smokers in Wales and provides round-the-clock support for those who want to quit smoking. </w:t>
                        </w:r>
                      </w:p>
                    </w:tc>
                  </w:tr>
                </w:tbl>
                <w:p w14:paraId="31182EEB" w14:textId="77777777" w:rsidR="00A063BA" w:rsidRPr="00A063BA" w:rsidRDefault="00A063BA" w:rsidP="00A063BA">
                  <w:pPr>
                    <w:rPr>
                      <w:rFonts w:ascii="Abadi" w:hAnsi="Abadi"/>
                      <w:vanish/>
                      <w:sz w:val="28"/>
                      <w:szCs w:val="28"/>
                    </w:rPr>
                  </w:pPr>
                </w:p>
                <w:tbl>
                  <w:tblPr>
                    <w:tblW w:w="5000" w:type="pct"/>
                    <w:tblCellMar>
                      <w:left w:w="0" w:type="dxa"/>
                      <w:right w:w="0" w:type="dxa"/>
                    </w:tblCellMar>
                    <w:tblLook w:val="04A0" w:firstRow="1" w:lastRow="0" w:firstColumn="1" w:lastColumn="0" w:noHBand="0" w:noVBand="1"/>
                  </w:tblPr>
                  <w:tblGrid>
                    <w:gridCol w:w="1590"/>
                    <w:gridCol w:w="306"/>
                    <w:gridCol w:w="5904"/>
                  </w:tblGrid>
                  <w:tr w:rsidR="00A063BA" w:rsidRPr="00A063BA" w14:paraId="6798C872" w14:textId="77777777">
                    <w:tc>
                      <w:tcPr>
                        <w:tcW w:w="1350" w:type="dxa"/>
                        <w:tcMar>
                          <w:top w:w="375" w:type="dxa"/>
                          <w:left w:w="0" w:type="dxa"/>
                          <w:bottom w:w="0" w:type="dxa"/>
                          <w:right w:w="0" w:type="dxa"/>
                        </w:tcMar>
                        <w:hideMark/>
                      </w:tcPr>
                      <w:p w14:paraId="07CCCB69" w14:textId="3D55AD15" w:rsidR="00A063BA" w:rsidRPr="00A063BA" w:rsidRDefault="00A063BA" w:rsidP="00A063BA">
                        <w:pPr>
                          <w:rPr>
                            <w:rFonts w:ascii="Abadi" w:hAnsi="Abadi"/>
                            <w:sz w:val="28"/>
                            <w:szCs w:val="28"/>
                          </w:rPr>
                        </w:pPr>
                        <w:r w:rsidRPr="00A063BA">
                          <w:rPr>
                            <w:rFonts w:ascii="Abadi" w:hAnsi="Abadi"/>
                            <w:noProof/>
                            <w:sz w:val="28"/>
                            <w:szCs w:val="28"/>
                          </w:rPr>
                          <w:drawing>
                            <wp:inline distT="0" distB="0" distL="0" distR="0" wp14:anchorId="5B58E898" wp14:editId="3AC54786">
                              <wp:extent cx="1001395" cy="1001395"/>
                              <wp:effectExtent l="0" t="0" r="8255" b="8255"/>
                              <wp:docPr id="114381225" name="Picture 19" descr="Prince Charles hospital A&amp;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ince Charles hospital A&amp;E entra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1395" cy="100139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56A42D0C" w14:textId="77777777" w:rsidR="00A063BA" w:rsidRPr="00A063BA" w:rsidRDefault="00A063BA" w:rsidP="00A063BA">
                        <w:pPr>
                          <w:rPr>
                            <w:rFonts w:ascii="Abadi" w:hAnsi="Abadi"/>
                            <w:sz w:val="28"/>
                            <w:szCs w:val="28"/>
                          </w:rPr>
                        </w:pPr>
                      </w:p>
                    </w:tc>
                    <w:tc>
                      <w:tcPr>
                        <w:tcW w:w="6150" w:type="dxa"/>
                        <w:tcMar>
                          <w:top w:w="300" w:type="dxa"/>
                          <w:left w:w="0" w:type="dxa"/>
                          <w:bottom w:w="300" w:type="dxa"/>
                          <w:right w:w="600" w:type="dxa"/>
                        </w:tcMar>
                        <w:hideMark/>
                      </w:tcPr>
                      <w:p w14:paraId="7360FE26" w14:textId="77777777" w:rsidR="00A063BA" w:rsidRPr="00A063BA" w:rsidRDefault="00A063BA" w:rsidP="00A063BA">
                        <w:pPr>
                          <w:rPr>
                            <w:rFonts w:ascii="Abadi" w:hAnsi="Abadi"/>
                            <w:b/>
                            <w:bCs/>
                            <w:sz w:val="28"/>
                            <w:szCs w:val="28"/>
                          </w:rPr>
                        </w:pPr>
                        <w:hyperlink r:id="rId38" w:tgtFrame="_blank" w:history="1">
                          <w:r w:rsidRPr="00A063BA">
                            <w:rPr>
                              <w:rStyle w:val="Hyperlink"/>
                              <w:rFonts w:ascii="Abadi" w:hAnsi="Abadi"/>
                              <w:b/>
                              <w:bCs/>
                              <w:sz w:val="28"/>
                              <w:szCs w:val="28"/>
                            </w:rPr>
                            <w:t>£42m funding secured for final phase of Prince Charles Hospital redevelopment</w:t>
                          </w:r>
                        </w:hyperlink>
                      </w:p>
                      <w:p w14:paraId="6B02DB02" w14:textId="77777777" w:rsidR="00A063BA" w:rsidRPr="00A063BA" w:rsidRDefault="00A063BA" w:rsidP="00A063BA">
                        <w:pPr>
                          <w:rPr>
                            <w:rFonts w:ascii="Abadi" w:hAnsi="Abadi"/>
                            <w:sz w:val="28"/>
                            <w:szCs w:val="28"/>
                          </w:rPr>
                        </w:pPr>
                        <w:r w:rsidRPr="00A063BA">
                          <w:rPr>
                            <w:rFonts w:ascii="Abadi" w:hAnsi="Abadi"/>
                            <w:sz w:val="28"/>
                            <w:szCs w:val="28"/>
                          </w:rPr>
                          <w:t>Cwm Taf Morgannwg University Health Board has secured £42 million of funding from Welsh Government to deliver the third and final phase of the major refurbishment programme at Prince Charles Hospital (PCH), Merthyr Tydfil.</w:t>
                        </w:r>
                      </w:p>
                    </w:tc>
                  </w:tr>
                </w:tbl>
                <w:p w14:paraId="6B4EACD5" w14:textId="77777777" w:rsidR="00A063BA" w:rsidRPr="00A063BA" w:rsidRDefault="00A063BA" w:rsidP="00A063BA">
                  <w:pPr>
                    <w:rPr>
                      <w:rFonts w:ascii="Abadi" w:hAnsi="Abadi"/>
                      <w:vanish/>
                      <w:sz w:val="28"/>
                      <w:szCs w:val="28"/>
                    </w:rPr>
                  </w:pPr>
                </w:p>
                <w:tbl>
                  <w:tblPr>
                    <w:tblW w:w="5000" w:type="pct"/>
                    <w:tblCellMar>
                      <w:left w:w="0" w:type="dxa"/>
                      <w:right w:w="0" w:type="dxa"/>
                    </w:tblCellMar>
                    <w:tblLook w:val="04A0" w:firstRow="1" w:lastRow="0" w:firstColumn="1" w:lastColumn="0" w:noHBand="0" w:noVBand="1"/>
                  </w:tblPr>
                  <w:tblGrid>
                    <w:gridCol w:w="1534"/>
                    <w:gridCol w:w="306"/>
                    <w:gridCol w:w="5960"/>
                  </w:tblGrid>
                  <w:tr w:rsidR="00A063BA" w:rsidRPr="00A063BA" w14:paraId="35039DA4" w14:textId="77777777">
                    <w:tc>
                      <w:tcPr>
                        <w:tcW w:w="1350" w:type="dxa"/>
                        <w:tcMar>
                          <w:top w:w="375" w:type="dxa"/>
                          <w:left w:w="0" w:type="dxa"/>
                          <w:bottom w:w="0" w:type="dxa"/>
                          <w:right w:w="0" w:type="dxa"/>
                        </w:tcMar>
                        <w:hideMark/>
                      </w:tcPr>
                      <w:p w14:paraId="4449450A" w14:textId="7A3BA344" w:rsidR="00A063BA" w:rsidRPr="00A063BA" w:rsidRDefault="00A063BA" w:rsidP="00A063BA">
                        <w:pPr>
                          <w:rPr>
                            <w:rFonts w:ascii="Abadi" w:hAnsi="Abadi"/>
                            <w:sz w:val="28"/>
                            <w:szCs w:val="28"/>
                          </w:rPr>
                        </w:pPr>
                        <w:r w:rsidRPr="00A063BA">
                          <w:rPr>
                            <w:rFonts w:ascii="Abadi" w:hAnsi="Abadi"/>
                            <w:noProof/>
                            <w:sz w:val="28"/>
                            <w:szCs w:val="28"/>
                          </w:rPr>
                          <w:drawing>
                            <wp:inline distT="0" distB="0" distL="0" distR="0" wp14:anchorId="7CDFEFA6" wp14:editId="11B224D4">
                              <wp:extent cx="974090" cy="810895"/>
                              <wp:effectExtent l="0" t="0" r="0" b="8255"/>
                              <wp:docPr id="693594854" name="Picture 18" descr="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H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4090" cy="810895"/>
                                      </a:xfrm>
                                      <a:prstGeom prst="rect">
                                        <a:avLst/>
                                      </a:prstGeom>
                                      <a:noFill/>
                                      <a:ln>
                                        <a:noFill/>
                                      </a:ln>
                                    </pic:spPr>
                                  </pic:pic>
                                </a:graphicData>
                              </a:graphic>
                            </wp:inline>
                          </w:drawing>
                        </w:r>
                      </w:p>
                    </w:tc>
                    <w:tc>
                      <w:tcPr>
                        <w:tcW w:w="60" w:type="dxa"/>
                        <w:tcMar>
                          <w:top w:w="0" w:type="dxa"/>
                          <w:left w:w="150" w:type="dxa"/>
                          <w:bottom w:w="0" w:type="dxa"/>
                          <w:right w:w="150" w:type="dxa"/>
                        </w:tcMar>
                        <w:hideMark/>
                      </w:tcPr>
                      <w:p w14:paraId="49EA6C92" w14:textId="77777777" w:rsidR="00A063BA" w:rsidRPr="00A063BA" w:rsidRDefault="00A063BA" w:rsidP="00A063BA">
                        <w:pPr>
                          <w:rPr>
                            <w:rFonts w:ascii="Abadi" w:hAnsi="Abadi"/>
                            <w:sz w:val="28"/>
                            <w:szCs w:val="28"/>
                          </w:rPr>
                        </w:pPr>
                      </w:p>
                    </w:tc>
                    <w:tc>
                      <w:tcPr>
                        <w:tcW w:w="6150" w:type="dxa"/>
                        <w:tcMar>
                          <w:top w:w="300" w:type="dxa"/>
                          <w:left w:w="0" w:type="dxa"/>
                          <w:bottom w:w="300" w:type="dxa"/>
                          <w:right w:w="600" w:type="dxa"/>
                        </w:tcMar>
                        <w:hideMark/>
                      </w:tcPr>
                      <w:p w14:paraId="4153F202" w14:textId="77777777" w:rsidR="00A063BA" w:rsidRPr="00A063BA" w:rsidRDefault="00A063BA" w:rsidP="00A063BA">
                        <w:pPr>
                          <w:rPr>
                            <w:rFonts w:ascii="Abadi" w:hAnsi="Abadi"/>
                            <w:b/>
                            <w:bCs/>
                            <w:sz w:val="28"/>
                            <w:szCs w:val="28"/>
                          </w:rPr>
                        </w:pPr>
                        <w:hyperlink r:id="rId40" w:tgtFrame="_blank" w:history="1">
                          <w:r w:rsidRPr="00A063BA">
                            <w:rPr>
                              <w:rStyle w:val="Hyperlink"/>
                              <w:rFonts w:ascii="Abadi" w:hAnsi="Abadi"/>
                              <w:b/>
                              <w:bCs/>
                              <w:sz w:val="28"/>
                              <w:szCs w:val="28"/>
                            </w:rPr>
                            <w:t>Newtown health and wellbeing hub takes major step forward</w:t>
                          </w:r>
                        </w:hyperlink>
                      </w:p>
                      <w:p w14:paraId="4C780FD1" w14:textId="77777777" w:rsidR="00A063BA" w:rsidRPr="00A063BA" w:rsidRDefault="00A063BA" w:rsidP="00A063BA">
                        <w:pPr>
                          <w:rPr>
                            <w:rFonts w:ascii="Abadi" w:hAnsi="Abadi"/>
                            <w:sz w:val="28"/>
                            <w:szCs w:val="28"/>
                          </w:rPr>
                        </w:pPr>
                        <w:r w:rsidRPr="00A063BA">
                          <w:rPr>
                            <w:rFonts w:ascii="Abadi" w:hAnsi="Abadi"/>
                            <w:sz w:val="28"/>
                            <w:szCs w:val="28"/>
                          </w:rPr>
                          <w:t>Welsh Government have approved the Outline Business Case (OBC) for a new health and wellbeing hub in Newtown. This is a major milestone and an important vote of confidence in the need for modern, integrated facilities to support people’s health and wellbeing in Powys. It brings nearly £30m of Welsh Government investment in North Powys a step closer. </w:t>
                        </w:r>
                      </w:p>
                    </w:tc>
                  </w:tr>
                </w:tbl>
                <w:p w14:paraId="66C378D0" w14:textId="77777777" w:rsidR="00A063BA" w:rsidRPr="00A063BA" w:rsidRDefault="00A063BA" w:rsidP="00A063BA">
                  <w:pPr>
                    <w:rPr>
                      <w:rFonts w:ascii="Abadi" w:hAnsi="Abadi"/>
                      <w:vanish/>
                      <w:sz w:val="28"/>
                      <w:szCs w:val="28"/>
                    </w:rPr>
                  </w:pPr>
                </w:p>
                <w:tbl>
                  <w:tblPr>
                    <w:tblW w:w="5000" w:type="pct"/>
                    <w:jc w:val="center"/>
                    <w:tblCellMar>
                      <w:left w:w="0" w:type="dxa"/>
                      <w:right w:w="0" w:type="dxa"/>
                    </w:tblCellMar>
                    <w:tblLook w:val="04A0" w:firstRow="1" w:lastRow="0" w:firstColumn="1" w:lastColumn="0" w:noHBand="0" w:noVBand="1"/>
                  </w:tblPr>
                  <w:tblGrid>
                    <w:gridCol w:w="7800"/>
                  </w:tblGrid>
                  <w:tr w:rsidR="00A063BA" w:rsidRPr="00A063BA" w14:paraId="0D5BC264" w14:textId="77777777">
                    <w:trPr>
                      <w:trHeight w:val="600"/>
                      <w:jc w:val="center"/>
                    </w:trPr>
                    <w:tc>
                      <w:tcPr>
                        <w:tcW w:w="5000" w:type="pct"/>
                        <w:hideMark/>
                      </w:tcPr>
                      <w:p w14:paraId="73FEB467" w14:textId="5B0D4582" w:rsidR="00A063BA" w:rsidRPr="00A063BA" w:rsidRDefault="00A063BA" w:rsidP="00A063BA">
                        <w:pPr>
                          <w:rPr>
                            <w:rFonts w:ascii="Abadi" w:hAnsi="Abadi"/>
                            <w:sz w:val="28"/>
                            <w:szCs w:val="28"/>
                          </w:rPr>
                        </w:pPr>
                        <w:r w:rsidRPr="00A063BA">
                          <w:rPr>
                            <w:rFonts w:ascii="Abadi" w:hAnsi="Abadi"/>
                            <w:noProof/>
                            <w:sz w:val="28"/>
                            <w:szCs w:val="28"/>
                          </w:rPr>
                          <w:drawing>
                            <wp:inline distT="0" distB="0" distL="0" distR="0" wp14:anchorId="35F9AABE" wp14:editId="229F79B8">
                              <wp:extent cx="4953000" cy="381000"/>
                              <wp:effectExtent l="0" t="0" r="0" b="0"/>
                              <wp:docPr id="5360637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143D2A42" w14:textId="3A5FE851" w:rsidR="00A063BA" w:rsidRPr="00A063BA" w:rsidRDefault="00A063BA" w:rsidP="00A063BA">
                  <w:pPr>
                    <w:rPr>
                      <w:rFonts w:ascii="Abadi" w:hAnsi="Abadi"/>
                      <w:b/>
                      <w:bCs/>
                      <w:sz w:val="28"/>
                      <w:szCs w:val="28"/>
                    </w:rPr>
                  </w:pPr>
                  <w:r w:rsidRPr="00A063BA">
                    <w:rPr>
                      <w:rFonts w:ascii="Abadi" w:hAnsi="Abadi"/>
                      <w:b/>
                      <w:bCs/>
                      <w:sz w:val="28"/>
                      <w:szCs w:val="28"/>
                    </w:rPr>
                    <w:t>oral s</w:t>
                  </w:r>
                  <w:r>
                    <w:rPr>
                      <w:rFonts w:ascii="Abadi" w:hAnsi="Abadi"/>
                      <w:b/>
                      <w:bCs/>
                      <w:sz w:val="28"/>
                      <w:szCs w:val="28"/>
                    </w:rPr>
                    <w:t>t</w:t>
                  </w:r>
                  <w:r w:rsidRPr="00A063BA">
                    <w:rPr>
                      <w:rFonts w:ascii="Abadi" w:hAnsi="Abadi"/>
                      <w:b/>
                      <w:bCs/>
                      <w:sz w:val="28"/>
                      <w:szCs w:val="28"/>
                    </w:rPr>
                    <w:t>atements</w:t>
                  </w:r>
                </w:p>
                <w:p w14:paraId="098AD4BC" w14:textId="77777777" w:rsidR="00A063BA" w:rsidRPr="00A063BA" w:rsidRDefault="00A063BA" w:rsidP="00A063BA">
                  <w:pPr>
                    <w:rPr>
                      <w:rFonts w:ascii="Abadi" w:hAnsi="Abadi"/>
                      <w:b/>
                      <w:bCs/>
                      <w:sz w:val="28"/>
                      <w:szCs w:val="28"/>
                    </w:rPr>
                  </w:pPr>
                  <w:hyperlink r:id="rId41" w:history="1">
                    <w:r w:rsidRPr="00A063BA">
                      <w:rPr>
                        <w:rStyle w:val="Hyperlink"/>
                        <w:rFonts w:ascii="Abadi" w:hAnsi="Abadi"/>
                        <w:b/>
                        <w:bCs/>
                        <w:sz w:val="28"/>
                        <w:szCs w:val="28"/>
                      </w:rPr>
                      <w:t>The Welsh Government response to the UK Covid-19 Inquiry Module 2, 2A, 2B, 2C Report</w:t>
                    </w:r>
                  </w:hyperlink>
                </w:p>
                <w:tbl>
                  <w:tblPr>
                    <w:tblW w:w="5000" w:type="pct"/>
                    <w:jc w:val="center"/>
                    <w:tblCellMar>
                      <w:left w:w="0" w:type="dxa"/>
                      <w:right w:w="0" w:type="dxa"/>
                    </w:tblCellMar>
                    <w:tblLook w:val="04A0" w:firstRow="1" w:lastRow="0" w:firstColumn="1" w:lastColumn="0" w:noHBand="0" w:noVBand="1"/>
                  </w:tblPr>
                  <w:tblGrid>
                    <w:gridCol w:w="7800"/>
                  </w:tblGrid>
                  <w:tr w:rsidR="00A063BA" w:rsidRPr="00A063BA" w14:paraId="349BDDD7" w14:textId="77777777">
                    <w:trPr>
                      <w:trHeight w:val="600"/>
                      <w:jc w:val="center"/>
                    </w:trPr>
                    <w:tc>
                      <w:tcPr>
                        <w:tcW w:w="5000" w:type="pct"/>
                        <w:hideMark/>
                      </w:tcPr>
                      <w:p w14:paraId="2E0FF0F6" w14:textId="5EAD9282" w:rsidR="00A063BA" w:rsidRPr="00A063BA" w:rsidRDefault="00A063BA" w:rsidP="00A063BA">
                        <w:pPr>
                          <w:rPr>
                            <w:rFonts w:ascii="Abadi" w:hAnsi="Abadi"/>
                            <w:sz w:val="28"/>
                            <w:szCs w:val="28"/>
                          </w:rPr>
                        </w:pPr>
                        <w:r w:rsidRPr="00A063BA">
                          <w:rPr>
                            <w:rFonts w:ascii="Abadi" w:hAnsi="Abadi"/>
                            <w:noProof/>
                            <w:sz w:val="28"/>
                            <w:szCs w:val="28"/>
                          </w:rPr>
                          <w:lastRenderedPageBreak/>
                          <w:drawing>
                            <wp:inline distT="0" distB="0" distL="0" distR="0" wp14:anchorId="4618032E" wp14:editId="2BF48561">
                              <wp:extent cx="4953000" cy="381000"/>
                              <wp:effectExtent l="0" t="0" r="0" b="0"/>
                              <wp:docPr id="19330706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5A9A5E17" w14:textId="77777777" w:rsidR="00A063BA" w:rsidRPr="00A063BA" w:rsidRDefault="00A063BA" w:rsidP="00A063BA">
                  <w:pPr>
                    <w:rPr>
                      <w:rFonts w:ascii="Abadi" w:hAnsi="Abadi"/>
                      <w:b/>
                      <w:bCs/>
                      <w:sz w:val="28"/>
                      <w:szCs w:val="28"/>
                    </w:rPr>
                  </w:pPr>
                  <w:r w:rsidRPr="00A063BA">
                    <w:rPr>
                      <w:rFonts w:ascii="Abadi" w:hAnsi="Abadi"/>
                      <w:b/>
                      <w:bCs/>
                      <w:sz w:val="28"/>
                      <w:szCs w:val="28"/>
                    </w:rPr>
                    <w:t>written statements</w:t>
                  </w:r>
                </w:p>
                <w:p w14:paraId="6F188227" w14:textId="77777777" w:rsidR="00A063BA" w:rsidRPr="00A063BA" w:rsidRDefault="00A063BA" w:rsidP="00A063BA">
                  <w:pPr>
                    <w:rPr>
                      <w:rFonts w:ascii="Abadi" w:hAnsi="Abadi"/>
                      <w:b/>
                      <w:bCs/>
                      <w:sz w:val="28"/>
                      <w:szCs w:val="28"/>
                    </w:rPr>
                  </w:pPr>
                  <w:hyperlink r:id="rId42" w:tgtFrame="_blank" w:history="1">
                    <w:r w:rsidRPr="00A063BA">
                      <w:rPr>
                        <w:rStyle w:val="Hyperlink"/>
                        <w:rFonts w:ascii="Abadi" w:hAnsi="Abadi"/>
                        <w:b/>
                        <w:bCs/>
                        <w:sz w:val="28"/>
                        <w:szCs w:val="28"/>
                      </w:rPr>
                      <w:t>Launch of Transformation of Children’s Services Legacy Report</w:t>
                    </w:r>
                  </w:hyperlink>
                </w:p>
                <w:p w14:paraId="1A45FE4B" w14:textId="77777777" w:rsidR="00A063BA" w:rsidRPr="00A063BA" w:rsidRDefault="00A063BA" w:rsidP="00A063BA">
                  <w:pPr>
                    <w:rPr>
                      <w:rFonts w:ascii="Abadi" w:hAnsi="Abadi"/>
                      <w:b/>
                      <w:bCs/>
                      <w:sz w:val="28"/>
                      <w:szCs w:val="28"/>
                    </w:rPr>
                  </w:pPr>
                  <w:hyperlink r:id="rId43" w:tgtFrame="_blank" w:history="1">
                    <w:r w:rsidRPr="00A063BA">
                      <w:rPr>
                        <w:rStyle w:val="Hyperlink"/>
                        <w:rFonts w:ascii="Abadi" w:hAnsi="Abadi"/>
                        <w:b/>
                        <w:bCs/>
                        <w:sz w:val="28"/>
                        <w:szCs w:val="28"/>
                      </w:rPr>
                      <w:t>Confirmation of successful applicant for Welsh</w:t>
                    </w:r>
                    <w:r w:rsidRPr="00A063BA">
                      <w:rPr>
                        <w:rStyle w:val="Hyperlink"/>
                        <w:rFonts w:ascii="Abadi" w:hAnsi="Abadi"/>
                        <w:b/>
                        <w:bCs/>
                        <w:sz w:val="28"/>
                        <w:szCs w:val="28"/>
                      </w:rPr>
                      <w:noBreakHyphen/>
                      <w:t>Medium Childcare Qualification grant programme 2026–2029</w:t>
                    </w:r>
                  </w:hyperlink>
                </w:p>
                <w:p w14:paraId="0A393AEC" w14:textId="77777777" w:rsidR="00A063BA" w:rsidRPr="00A063BA" w:rsidRDefault="00A063BA" w:rsidP="00A063BA">
                  <w:pPr>
                    <w:rPr>
                      <w:rFonts w:ascii="Abadi" w:hAnsi="Abadi"/>
                      <w:b/>
                      <w:bCs/>
                      <w:sz w:val="28"/>
                      <w:szCs w:val="28"/>
                    </w:rPr>
                  </w:pPr>
                  <w:hyperlink r:id="rId44" w:tgtFrame="_blank" w:history="1">
                    <w:r w:rsidRPr="00A063BA">
                      <w:rPr>
                        <w:rStyle w:val="Hyperlink"/>
                        <w:rFonts w:ascii="Abadi" w:hAnsi="Abadi"/>
                        <w:b/>
                        <w:bCs/>
                        <w:sz w:val="28"/>
                        <w:szCs w:val="28"/>
                      </w:rPr>
                      <w:t>The Welsh Government response to the UK Covid-19 Inquiry Module 2, 2A, 2B, 2C Report</w:t>
                    </w:r>
                  </w:hyperlink>
                </w:p>
                <w:p w14:paraId="509621A3" w14:textId="77777777" w:rsidR="00A063BA" w:rsidRPr="00A063BA" w:rsidRDefault="00A063BA" w:rsidP="00A063BA">
                  <w:pPr>
                    <w:rPr>
                      <w:rFonts w:ascii="Abadi" w:hAnsi="Abadi"/>
                      <w:b/>
                      <w:bCs/>
                      <w:sz w:val="28"/>
                      <w:szCs w:val="28"/>
                    </w:rPr>
                  </w:pPr>
                  <w:hyperlink r:id="rId45" w:tgtFrame="_blank" w:history="1">
                    <w:r w:rsidRPr="00A063BA">
                      <w:rPr>
                        <w:rStyle w:val="Hyperlink"/>
                        <w:rFonts w:ascii="Abadi" w:hAnsi="Abadi"/>
                        <w:b/>
                        <w:bCs/>
                        <w:sz w:val="28"/>
                        <w:szCs w:val="28"/>
                      </w:rPr>
                      <w:t>Reporting of referral to treatment (RTT) waiting times data - BCUHB</w:t>
                    </w:r>
                  </w:hyperlink>
                </w:p>
                <w:p w14:paraId="2A954302" w14:textId="77777777" w:rsidR="00A063BA" w:rsidRPr="00A063BA" w:rsidRDefault="00A063BA" w:rsidP="00A063BA">
                  <w:pPr>
                    <w:rPr>
                      <w:rFonts w:ascii="Abadi" w:hAnsi="Abadi"/>
                      <w:b/>
                      <w:bCs/>
                      <w:sz w:val="28"/>
                      <w:szCs w:val="28"/>
                    </w:rPr>
                  </w:pPr>
                  <w:hyperlink r:id="rId46" w:tgtFrame="_blank" w:history="1">
                    <w:r w:rsidRPr="00A063BA">
                      <w:rPr>
                        <w:rStyle w:val="Hyperlink"/>
                        <w:rFonts w:ascii="Abadi" w:hAnsi="Abadi"/>
                        <w:b/>
                        <w:bCs/>
                        <w:sz w:val="28"/>
                        <w:szCs w:val="28"/>
                      </w:rPr>
                      <w:t>Launch of the National Strategy for Preventing and Responding to Child Sexual Abuse</w:t>
                    </w:r>
                  </w:hyperlink>
                </w:p>
                <w:tbl>
                  <w:tblPr>
                    <w:tblW w:w="5000" w:type="pct"/>
                    <w:jc w:val="center"/>
                    <w:tblCellMar>
                      <w:left w:w="0" w:type="dxa"/>
                      <w:right w:w="0" w:type="dxa"/>
                    </w:tblCellMar>
                    <w:tblLook w:val="04A0" w:firstRow="1" w:lastRow="0" w:firstColumn="1" w:lastColumn="0" w:noHBand="0" w:noVBand="1"/>
                  </w:tblPr>
                  <w:tblGrid>
                    <w:gridCol w:w="7800"/>
                  </w:tblGrid>
                  <w:tr w:rsidR="00A063BA" w:rsidRPr="00A063BA" w14:paraId="7CDD8765" w14:textId="77777777">
                    <w:trPr>
                      <w:trHeight w:val="600"/>
                      <w:jc w:val="center"/>
                    </w:trPr>
                    <w:tc>
                      <w:tcPr>
                        <w:tcW w:w="5000" w:type="pct"/>
                        <w:hideMark/>
                      </w:tcPr>
                      <w:p w14:paraId="3B386092" w14:textId="587BCF70" w:rsidR="00A063BA" w:rsidRPr="00A063BA" w:rsidRDefault="00A063BA" w:rsidP="00A063BA">
                        <w:pPr>
                          <w:rPr>
                            <w:rFonts w:ascii="Abadi" w:hAnsi="Abadi"/>
                            <w:sz w:val="28"/>
                            <w:szCs w:val="28"/>
                          </w:rPr>
                        </w:pPr>
                        <w:r w:rsidRPr="00A063BA">
                          <w:rPr>
                            <w:rFonts w:ascii="Abadi" w:hAnsi="Abadi"/>
                            <w:noProof/>
                            <w:sz w:val="28"/>
                            <w:szCs w:val="28"/>
                          </w:rPr>
                          <w:drawing>
                            <wp:inline distT="0" distB="0" distL="0" distR="0" wp14:anchorId="223ED27B" wp14:editId="3148FF6D">
                              <wp:extent cx="4953000" cy="381000"/>
                              <wp:effectExtent l="0" t="0" r="0" b="0"/>
                              <wp:docPr id="6166168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59A01D09" w14:textId="11C2F02C" w:rsidR="00A063BA" w:rsidRPr="00A063BA" w:rsidRDefault="0038014A" w:rsidP="00A063BA">
                  <w:pPr>
                    <w:rPr>
                      <w:rFonts w:ascii="Abadi" w:hAnsi="Abadi"/>
                      <w:b/>
                      <w:bCs/>
                      <w:sz w:val="28"/>
                      <w:szCs w:val="28"/>
                    </w:rPr>
                  </w:pPr>
                  <w:r>
                    <w:rPr>
                      <w:rFonts w:ascii="Abadi" w:hAnsi="Abadi"/>
                      <w:b/>
                      <w:bCs/>
                      <w:sz w:val="28"/>
                      <w:szCs w:val="28"/>
                    </w:rPr>
                    <w:t>O</w:t>
                  </w:r>
                  <w:r w:rsidR="00A063BA" w:rsidRPr="00A063BA">
                    <w:rPr>
                      <w:rFonts w:ascii="Abadi" w:hAnsi="Abadi"/>
                      <w:b/>
                      <w:bCs/>
                      <w:sz w:val="28"/>
                      <w:szCs w:val="28"/>
                    </w:rPr>
                    <w:t xml:space="preserve">pen </w:t>
                  </w:r>
                  <w:r>
                    <w:rPr>
                      <w:rFonts w:ascii="Abadi" w:hAnsi="Abadi"/>
                      <w:b/>
                      <w:bCs/>
                      <w:sz w:val="28"/>
                      <w:szCs w:val="28"/>
                    </w:rPr>
                    <w:t>C</w:t>
                  </w:r>
                  <w:r w:rsidR="00A063BA" w:rsidRPr="00A063BA">
                    <w:rPr>
                      <w:rFonts w:ascii="Abadi" w:hAnsi="Abadi"/>
                      <w:b/>
                      <w:bCs/>
                      <w:sz w:val="28"/>
                      <w:szCs w:val="28"/>
                    </w:rPr>
                    <w:t>onsultations</w:t>
                  </w:r>
                </w:p>
                <w:p w14:paraId="6E86B91C" w14:textId="77777777" w:rsidR="00A063BA" w:rsidRPr="00A063BA" w:rsidRDefault="00A063BA" w:rsidP="00A063BA">
                  <w:pPr>
                    <w:rPr>
                      <w:rFonts w:ascii="Abadi" w:hAnsi="Abadi"/>
                      <w:b/>
                      <w:bCs/>
                      <w:sz w:val="28"/>
                      <w:szCs w:val="28"/>
                    </w:rPr>
                  </w:pPr>
                  <w:hyperlink r:id="rId47" w:history="1">
                    <w:r w:rsidRPr="00A063BA">
                      <w:rPr>
                        <w:rStyle w:val="Hyperlink"/>
                        <w:rFonts w:ascii="Abadi" w:hAnsi="Abadi"/>
                        <w:b/>
                        <w:bCs/>
                        <w:sz w:val="28"/>
                        <w:szCs w:val="28"/>
                      </w:rPr>
                      <w:t>Draft dementia strategy for Wales 2026 to 2036</w:t>
                    </w:r>
                  </w:hyperlink>
                </w:p>
                <w:p w14:paraId="41785504" w14:textId="77524D3C" w:rsidR="00A063BA" w:rsidRPr="00A063BA" w:rsidRDefault="00A063BA" w:rsidP="00A063BA">
                  <w:pPr>
                    <w:rPr>
                      <w:rFonts w:ascii="Abadi" w:hAnsi="Abadi"/>
                      <w:sz w:val="28"/>
                      <w:szCs w:val="28"/>
                    </w:rPr>
                  </w:pPr>
                  <w:r w:rsidRPr="00A063BA">
                    <w:rPr>
                      <w:rFonts w:ascii="Abadi" w:hAnsi="Abadi"/>
                      <w:sz w:val="28"/>
                      <w:szCs w:val="28"/>
                    </w:rPr>
                    <w:t>Consultation closes: 3</w:t>
                  </w:r>
                  <w:r w:rsidR="00A86B0D" w:rsidRPr="00A86B0D">
                    <w:rPr>
                      <w:rFonts w:ascii="Abadi" w:hAnsi="Abadi"/>
                      <w:sz w:val="28"/>
                      <w:szCs w:val="28"/>
                      <w:vertAlign w:val="superscript"/>
                    </w:rPr>
                    <w:t>rd</w:t>
                  </w:r>
                  <w:r w:rsidR="00A86B0D">
                    <w:rPr>
                      <w:rFonts w:ascii="Abadi" w:hAnsi="Abadi"/>
                      <w:sz w:val="28"/>
                      <w:szCs w:val="28"/>
                    </w:rPr>
                    <w:t xml:space="preserve"> </w:t>
                  </w:r>
                  <w:r w:rsidRPr="00A063BA">
                    <w:rPr>
                      <w:rFonts w:ascii="Abadi" w:hAnsi="Abadi"/>
                      <w:sz w:val="28"/>
                      <w:szCs w:val="28"/>
                    </w:rPr>
                    <w:t>April 2026.</w:t>
                  </w:r>
                </w:p>
                <w:p w14:paraId="40625F62" w14:textId="77777777" w:rsidR="00A063BA" w:rsidRPr="00A063BA" w:rsidRDefault="00A063BA" w:rsidP="00A063BA">
                  <w:pPr>
                    <w:rPr>
                      <w:rFonts w:ascii="Abadi" w:hAnsi="Abadi"/>
                      <w:b/>
                      <w:bCs/>
                      <w:sz w:val="28"/>
                      <w:szCs w:val="28"/>
                    </w:rPr>
                  </w:pPr>
                  <w:hyperlink r:id="rId48" w:tgtFrame="_blank" w:history="1">
                    <w:r w:rsidRPr="00A063BA">
                      <w:rPr>
                        <w:rStyle w:val="Hyperlink"/>
                        <w:rFonts w:ascii="Abadi" w:hAnsi="Abadi"/>
                        <w:b/>
                        <w:bCs/>
                        <w:sz w:val="28"/>
                        <w:szCs w:val="28"/>
                      </w:rPr>
                      <w:t>Changes to two codes of practice: Part 6 and Special Guardianship Orders</w:t>
                    </w:r>
                  </w:hyperlink>
                </w:p>
                <w:p w14:paraId="18F1FFC8" w14:textId="3DF8704A" w:rsidR="00A063BA" w:rsidRPr="00A063BA" w:rsidRDefault="00A063BA" w:rsidP="00A063BA">
                  <w:pPr>
                    <w:rPr>
                      <w:rFonts w:ascii="Abadi" w:hAnsi="Abadi"/>
                      <w:sz w:val="28"/>
                      <w:szCs w:val="28"/>
                    </w:rPr>
                  </w:pPr>
                  <w:r w:rsidRPr="00A063BA">
                    <w:rPr>
                      <w:rFonts w:ascii="Abadi" w:hAnsi="Abadi"/>
                      <w:sz w:val="28"/>
                      <w:szCs w:val="28"/>
                    </w:rPr>
                    <w:t>Consultation closes: 7</w:t>
                  </w:r>
                  <w:r w:rsidRPr="00A063BA">
                    <w:rPr>
                      <w:rFonts w:ascii="Abadi" w:hAnsi="Abadi"/>
                      <w:sz w:val="28"/>
                      <w:szCs w:val="28"/>
                      <w:vertAlign w:val="superscript"/>
                    </w:rPr>
                    <w:t>th</w:t>
                  </w:r>
                  <w:r>
                    <w:rPr>
                      <w:rFonts w:ascii="Abadi" w:hAnsi="Abadi"/>
                      <w:sz w:val="28"/>
                      <w:szCs w:val="28"/>
                    </w:rPr>
                    <w:t xml:space="preserve"> </w:t>
                  </w:r>
                  <w:r w:rsidRPr="00A063BA">
                    <w:rPr>
                      <w:rFonts w:ascii="Abadi" w:hAnsi="Abadi"/>
                      <w:sz w:val="28"/>
                      <w:szCs w:val="28"/>
                    </w:rPr>
                    <w:t>April 2026</w:t>
                  </w:r>
                </w:p>
                <w:p w14:paraId="16EE5295" w14:textId="77777777" w:rsidR="00A063BA" w:rsidRPr="00A063BA" w:rsidRDefault="00A063BA" w:rsidP="00A063BA">
                  <w:pPr>
                    <w:rPr>
                      <w:rFonts w:ascii="Abadi" w:hAnsi="Abadi"/>
                      <w:b/>
                      <w:bCs/>
                      <w:sz w:val="28"/>
                      <w:szCs w:val="28"/>
                    </w:rPr>
                  </w:pPr>
                  <w:hyperlink r:id="rId49" w:tgtFrame="_blank" w:history="1">
                    <w:r w:rsidRPr="00A063BA">
                      <w:rPr>
                        <w:rStyle w:val="Hyperlink"/>
                        <w:rFonts w:ascii="Abadi" w:hAnsi="Abadi"/>
                        <w:b/>
                        <w:bCs/>
                        <w:sz w:val="28"/>
                        <w:szCs w:val="28"/>
                      </w:rPr>
                      <w:t>Removing profit from children's care: local authority sufficiency plan duty</w:t>
                    </w:r>
                  </w:hyperlink>
                </w:p>
                <w:p w14:paraId="4FE2D713" w14:textId="372BA7FD" w:rsidR="00A063BA" w:rsidRPr="00A063BA" w:rsidRDefault="00A063BA" w:rsidP="00A063BA">
                  <w:pPr>
                    <w:rPr>
                      <w:rFonts w:ascii="Abadi" w:hAnsi="Abadi"/>
                      <w:sz w:val="28"/>
                      <w:szCs w:val="28"/>
                    </w:rPr>
                  </w:pPr>
                  <w:r w:rsidRPr="00A063BA">
                    <w:rPr>
                      <w:rFonts w:ascii="Abadi" w:hAnsi="Abadi"/>
                      <w:sz w:val="28"/>
                      <w:szCs w:val="28"/>
                    </w:rPr>
                    <w:t>Consultation closes: 7</w:t>
                  </w:r>
                  <w:r w:rsidRPr="00A063BA">
                    <w:rPr>
                      <w:rFonts w:ascii="Abadi" w:hAnsi="Abadi"/>
                      <w:sz w:val="28"/>
                      <w:szCs w:val="28"/>
                      <w:vertAlign w:val="superscript"/>
                    </w:rPr>
                    <w:t>th</w:t>
                  </w:r>
                  <w:r w:rsidRPr="00A063BA">
                    <w:rPr>
                      <w:rFonts w:ascii="Abadi" w:hAnsi="Abadi"/>
                      <w:sz w:val="28"/>
                      <w:szCs w:val="28"/>
                    </w:rPr>
                    <w:t xml:space="preserve"> April 2026</w:t>
                  </w:r>
                </w:p>
                <w:p w14:paraId="4C61CF8A" w14:textId="77777777" w:rsidR="00A063BA" w:rsidRPr="00A063BA" w:rsidRDefault="00A063BA" w:rsidP="00A063BA">
                  <w:pPr>
                    <w:rPr>
                      <w:rFonts w:ascii="Abadi" w:hAnsi="Abadi"/>
                      <w:b/>
                      <w:bCs/>
                      <w:sz w:val="28"/>
                      <w:szCs w:val="28"/>
                    </w:rPr>
                  </w:pPr>
                  <w:hyperlink r:id="rId50" w:tgtFrame="_blank" w:history="1">
                    <w:r w:rsidRPr="00A063BA">
                      <w:rPr>
                        <w:rStyle w:val="Hyperlink"/>
                        <w:rFonts w:ascii="Abadi" w:hAnsi="Abadi"/>
                        <w:b/>
                        <w:bCs/>
                        <w:sz w:val="28"/>
                        <w:szCs w:val="28"/>
                      </w:rPr>
                      <w:t>Draft national strategy for unpaid carers 2026</w:t>
                    </w:r>
                  </w:hyperlink>
                </w:p>
                <w:p w14:paraId="5F63C097" w14:textId="54006D6C" w:rsidR="00A063BA" w:rsidRPr="00A063BA" w:rsidRDefault="00A063BA" w:rsidP="00A063BA">
                  <w:pPr>
                    <w:rPr>
                      <w:rFonts w:ascii="Abadi" w:hAnsi="Abadi"/>
                      <w:sz w:val="28"/>
                      <w:szCs w:val="28"/>
                    </w:rPr>
                  </w:pPr>
                  <w:r w:rsidRPr="00A063BA">
                    <w:rPr>
                      <w:rFonts w:ascii="Abadi" w:hAnsi="Abadi"/>
                      <w:sz w:val="28"/>
                      <w:szCs w:val="28"/>
                    </w:rPr>
                    <w:t>Consultation closes: 13</w:t>
                  </w:r>
                  <w:r w:rsidRPr="00A063BA">
                    <w:rPr>
                      <w:rFonts w:ascii="Abadi" w:hAnsi="Abadi"/>
                      <w:sz w:val="28"/>
                      <w:szCs w:val="28"/>
                      <w:vertAlign w:val="superscript"/>
                    </w:rPr>
                    <w:t>th</w:t>
                  </w:r>
                  <w:r w:rsidRPr="00A063BA">
                    <w:rPr>
                      <w:rFonts w:ascii="Abadi" w:hAnsi="Abadi"/>
                      <w:sz w:val="28"/>
                      <w:szCs w:val="28"/>
                    </w:rPr>
                    <w:t xml:space="preserve"> April 2026</w:t>
                  </w:r>
                </w:p>
                <w:p w14:paraId="10E04A6F" w14:textId="77777777" w:rsidR="00A063BA" w:rsidRPr="00A063BA" w:rsidRDefault="00A063BA" w:rsidP="00A063BA">
                  <w:pPr>
                    <w:rPr>
                      <w:rFonts w:ascii="Abadi" w:hAnsi="Abadi"/>
                      <w:b/>
                      <w:bCs/>
                      <w:sz w:val="28"/>
                      <w:szCs w:val="28"/>
                    </w:rPr>
                  </w:pPr>
                  <w:hyperlink r:id="rId51" w:tgtFrame="_blank" w:history="1">
                    <w:r w:rsidRPr="00A063BA">
                      <w:rPr>
                        <w:rStyle w:val="Hyperlink"/>
                        <w:rFonts w:ascii="Abadi" w:hAnsi="Abadi"/>
                        <w:b/>
                        <w:bCs/>
                        <w:sz w:val="28"/>
                        <w:szCs w:val="28"/>
                      </w:rPr>
                      <w:t>Development of a Social Care Negotiating Body for Wales to set Fair Pay Agreements for the social care workforce</w:t>
                    </w:r>
                  </w:hyperlink>
                </w:p>
                <w:p w14:paraId="0794352E" w14:textId="68294277" w:rsidR="00A063BA" w:rsidRPr="00A063BA" w:rsidRDefault="00A063BA" w:rsidP="00A063BA">
                  <w:pPr>
                    <w:rPr>
                      <w:rFonts w:ascii="Abadi" w:hAnsi="Abadi"/>
                      <w:sz w:val="28"/>
                      <w:szCs w:val="28"/>
                    </w:rPr>
                  </w:pPr>
                  <w:r w:rsidRPr="00A063BA">
                    <w:rPr>
                      <w:rFonts w:ascii="Abadi" w:hAnsi="Abadi"/>
                      <w:sz w:val="28"/>
                      <w:szCs w:val="28"/>
                    </w:rPr>
                    <w:t>Consultation closes: 28</w:t>
                  </w:r>
                  <w:r w:rsidR="003138B6" w:rsidRPr="003138B6">
                    <w:rPr>
                      <w:rFonts w:ascii="Abadi" w:hAnsi="Abadi"/>
                      <w:sz w:val="28"/>
                      <w:szCs w:val="28"/>
                      <w:vertAlign w:val="superscript"/>
                    </w:rPr>
                    <w:t>th</w:t>
                  </w:r>
                  <w:r w:rsidRPr="00A063BA">
                    <w:rPr>
                      <w:rFonts w:ascii="Abadi" w:hAnsi="Abadi"/>
                      <w:sz w:val="28"/>
                      <w:szCs w:val="28"/>
                    </w:rPr>
                    <w:t xml:space="preserve"> April 2026.</w:t>
                  </w:r>
                </w:p>
                <w:p w14:paraId="5BC8E9AB" w14:textId="77777777" w:rsidR="00A063BA" w:rsidRPr="00A063BA" w:rsidRDefault="00A063BA" w:rsidP="00A063BA">
                  <w:pPr>
                    <w:rPr>
                      <w:rFonts w:ascii="Abadi" w:hAnsi="Abadi"/>
                      <w:b/>
                      <w:bCs/>
                      <w:sz w:val="28"/>
                      <w:szCs w:val="28"/>
                    </w:rPr>
                  </w:pPr>
                  <w:hyperlink r:id="rId52" w:tgtFrame="_blank" w:history="1">
                    <w:r w:rsidRPr="00A063BA">
                      <w:rPr>
                        <w:rStyle w:val="Hyperlink"/>
                        <w:rFonts w:ascii="Abadi" w:hAnsi="Abadi"/>
                        <w:b/>
                        <w:bCs/>
                        <w:sz w:val="28"/>
                        <w:szCs w:val="28"/>
                      </w:rPr>
                      <w:t>Talk with Me Phase 2: Speech, Language and Communication (SLC) Delivery Plan 2026 to 2030</w:t>
                    </w:r>
                  </w:hyperlink>
                </w:p>
                <w:p w14:paraId="45B93BA8" w14:textId="134585F4" w:rsidR="00A063BA" w:rsidRPr="00A063BA" w:rsidRDefault="00A063BA" w:rsidP="00A063BA">
                  <w:pPr>
                    <w:rPr>
                      <w:rFonts w:ascii="Abadi" w:hAnsi="Abadi"/>
                      <w:sz w:val="28"/>
                      <w:szCs w:val="28"/>
                    </w:rPr>
                  </w:pPr>
                  <w:r w:rsidRPr="00A063BA">
                    <w:rPr>
                      <w:rFonts w:ascii="Abadi" w:hAnsi="Abadi"/>
                      <w:sz w:val="28"/>
                      <w:szCs w:val="28"/>
                    </w:rPr>
                    <w:t>Consultation closes: 30</w:t>
                  </w:r>
                  <w:r w:rsidR="003138B6" w:rsidRPr="003138B6">
                    <w:rPr>
                      <w:rFonts w:ascii="Abadi" w:hAnsi="Abadi"/>
                      <w:sz w:val="28"/>
                      <w:szCs w:val="28"/>
                      <w:vertAlign w:val="superscript"/>
                    </w:rPr>
                    <w:t>th</w:t>
                  </w:r>
                  <w:r w:rsidRPr="00A063BA">
                    <w:rPr>
                      <w:rFonts w:ascii="Abadi" w:hAnsi="Abadi"/>
                      <w:sz w:val="28"/>
                      <w:szCs w:val="28"/>
                    </w:rPr>
                    <w:t xml:space="preserve"> April 2026.</w:t>
                  </w:r>
                </w:p>
                <w:tbl>
                  <w:tblPr>
                    <w:tblW w:w="5000" w:type="pct"/>
                    <w:jc w:val="center"/>
                    <w:tblCellMar>
                      <w:left w:w="0" w:type="dxa"/>
                      <w:right w:w="0" w:type="dxa"/>
                    </w:tblCellMar>
                    <w:tblLook w:val="04A0" w:firstRow="1" w:lastRow="0" w:firstColumn="1" w:lastColumn="0" w:noHBand="0" w:noVBand="1"/>
                  </w:tblPr>
                  <w:tblGrid>
                    <w:gridCol w:w="7800"/>
                  </w:tblGrid>
                  <w:tr w:rsidR="00A063BA" w:rsidRPr="00A063BA" w14:paraId="22EBE626" w14:textId="77777777">
                    <w:trPr>
                      <w:trHeight w:val="600"/>
                      <w:jc w:val="center"/>
                    </w:trPr>
                    <w:tc>
                      <w:tcPr>
                        <w:tcW w:w="5000" w:type="pct"/>
                        <w:hideMark/>
                      </w:tcPr>
                      <w:p w14:paraId="6E328381" w14:textId="535490A2" w:rsidR="00A063BA" w:rsidRPr="00A063BA" w:rsidRDefault="00A063BA" w:rsidP="00A063BA">
                        <w:pPr>
                          <w:rPr>
                            <w:rFonts w:ascii="Abadi" w:hAnsi="Abadi"/>
                            <w:sz w:val="28"/>
                            <w:szCs w:val="28"/>
                          </w:rPr>
                        </w:pPr>
                        <w:r w:rsidRPr="00A063BA">
                          <w:rPr>
                            <w:rFonts w:ascii="Abadi" w:hAnsi="Abadi"/>
                            <w:noProof/>
                            <w:sz w:val="28"/>
                            <w:szCs w:val="28"/>
                          </w:rPr>
                          <w:drawing>
                            <wp:inline distT="0" distB="0" distL="0" distR="0" wp14:anchorId="5F1D7932" wp14:editId="22A5F27E">
                              <wp:extent cx="4953000" cy="381000"/>
                              <wp:effectExtent l="0" t="0" r="0" b="0"/>
                              <wp:docPr id="15492032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4EE90410" w14:textId="77777777" w:rsidR="00A063BA" w:rsidRPr="00A063BA" w:rsidRDefault="00A063BA" w:rsidP="00A063BA">
                  <w:pPr>
                    <w:rPr>
                      <w:rFonts w:ascii="Abadi" w:hAnsi="Abadi"/>
                      <w:sz w:val="28"/>
                      <w:szCs w:val="28"/>
                    </w:rPr>
                  </w:pPr>
                </w:p>
              </w:tc>
              <w:tc>
                <w:tcPr>
                  <w:tcW w:w="600" w:type="dxa"/>
                  <w:hideMark/>
                </w:tcPr>
                <w:p w14:paraId="5C4DC5DC" w14:textId="77777777" w:rsidR="00A063BA" w:rsidRPr="00A063BA" w:rsidRDefault="00A063BA" w:rsidP="00A063BA">
                  <w:pPr>
                    <w:rPr>
                      <w:rFonts w:ascii="Abadi" w:hAnsi="Abadi"/>
                      <w:sz w:val="28"/>
                      <w:szCs w:val="28"/>
                    </w:rPr>
                  </w:pPr>
                  <w:r w:rsidRPr="00A063BA">
                    <w:rPr>
                      <w:rFonts w:ascii="Abadi" w:hAnsi="Abadi"/>
                      <w:sz w:val="28"/>
                      <w:szCs w:val="28"/>
                    </w:rPr>
                    <w:lastRenderedPageBreak/>
                    <w:t> </w:t>
                  </w:r>
                </w:p>
              </w:tc>
            </w:tr>
          </w:tbl>
          <w:p w14:paraId="25E8696E" w14:textId="77777777" w:rsidR="00A063BA" w:rsidRPr="00A063BA" w:rsidRDefault="00A063BA" w:rsidP="00A063BA">
            <w:pPr>
              <w:rPr>
                <w:rFonts w:ascii="Abadi" w:hAnsi="Abadi"/>
                <w:sz w:val="28"/>
                <w:szCs w:val="28"/>
              </w:rPr>
            </w:pPr>
          </w:p>
        </w:tc>
      </w:tr>
    </w:tbl>
    <w:p w14:paraId="31E193BC" w14:textId="77777777" w:rsidR="00775CAE" w:rsidRDefault="00775CAE" w:rsidP="004D0E33">
      <w:pPr>
        <w:rPr>
          <w:rFonts w:ascii="Abadi" w:hAnsi="Abadi"/>
          <w:sz w:val="28"/>
          <w:szCs w:val="28"/>
        </w:rPr>
      </w:pPr>
    </w:p>
    <w:p w14:paraId="433D0F98" w14:textId="77777777" w:rsidR="004D0E33" w:rsidRDefault="004D0E33" w:rsidP="004D0E33">
      <w:pPr>
        <w:rPr>
          <w:rFonts w:ascii="Abadi" w:hAnsi="Abadi"/>
          <w:sz w:val="28"/>
          <w:szCs w:val="28"/>
        </w:rPr>
      </w:pPr>
    </w:p>
    <w:p w14:paraId="528282C2" w14:textId="77777777" w:rsidR="004D0E33" w:rsidRDefault="004D0E33" w:rsidP="004D0E33">
      <w:pPr>
        <w:jc w:val="center"/>
        <w:rPr>
          <w:rFonts w:ascii="Abadi" w:hAnsi="Abadi"/>
          <w:sz w:val="28"/>
          <w:szCs w:val="28"/>
        </w:rPr>
      </w:pPr>
    </w:p>
    <w:p w14:paraId="5146D4AF" w14:textId="77777777" w:rsidR="004D0E33" w:rsidRDefault="004D0E33" w:rsidP="004D0E33">
      <w:pPr>
        <w:jc w:val="center"/>
        <w:rPr>
          <w:rFonts w:ascii="Abadi" w:hAnsi="Abadi"/>
          <w:sz w:val="28"/>
          <w:szCs w:val="28"/>
        </w:rPr>
      </w:pPr>
    </w:p>
    <w:p w14:paraId="0FB6675A" w14:textId="77777777" w:rsidR="004D0E33" w:rsidRDefault="004D0E33" w:rsidP="004D0E33">
      <w:pPr>
        <w:jc w:val="center"/>
        <w:rPr>
          <w:rFonts w:ascii="Abadi" w:hAnsi="Abadi"/>
          <w:sz w:val="28"/>
          <w:szCs w:val="28"/>
        </w:rPr>
      </w:pPr>
    </w:p>
    <w:p w14:paraId="2F68FF20" w14:textId="77777777" w:rsidR="004D0E33" w:rsidRDefault="004D0E33" w:rsidP="004D0E33">
      <w:pPr>
        <w:jc w:val="center"/>
        <w:rPr>
          <w:rFonts w:ascii="Abadi" w:hAnsi="Abadi"/>
          <w:sz w:val="28"/>
          <w:szCs w:val="28"/>
        </w:rPr>
      </w:pPr>
    </w:p>
    <w:p w14:paraId="0A09F953" w14:textId="77777777" w:rsidR="004D0E33" w:rsidRDefault="004D0E33" w:rsidP="004D0E33">
      <w:pPr>
        <w:jc w:val="center"/>
        <w:rPr>
          <w:rFonts w:ascii="Abadi" w:hAnsi="Abadi"/>
          <w:sz w:val="28"/>
          <w:szCs w:val="28"/>
        </w:rPr>
      </w:pPr>
    </w:p>
    <w:p w14:paraId="3569DB6B" w14:textId="77777777" w:rsidR="004D0E33" w:rsidRDefault="004D0E33" w:rsidP="004D0E33">
      <w:pPr>
        <w:jc w:val="center"/>
        <w:rPr>
          <w:rFonts w:ascii="Abadi" w:hAnsi="Abadi"/>
          <w:sz w:val="28"/>
          <w:szCs w:val="28"/>
        </w:rPr>
      </w:pPr>
    </w:p>
    <w:p w14:paraId="3882B5DC" w14:textId="77777777" w:rsidR="004D0E33" w:rsidRDefault="004D0E33" w:rsidP="004D0E33">
      <w:pPr>
        <w:jc w:val="center"/>
        <w:rPr>
          <w:rFonts w:ascii="Abadi" w:hAnsi="Abadi"/>
          <w:sz w:val="28"/>
          <w:szCs w:val="28"/>
        </w:rPr>
      </w:pPr>
    </w:p>
    <w:p w14:paraId="320D4964" w14:textId="77777777" w:rsidR="004D0E33" w:rsidRDefault="004D0E33" w:rsidP="004D0E33">
      <w:pPr>
        <w:jc w:val="center"/>
        <w:rPr>
          <w:rFonts w:ascii="Abadi" w:hAnsi="Abadi"/>
          <w:sz w:val="28"/>
          <w:szCs w:val="28"/>
        </w:rPr>
      </w:pPr>
    </w:p>
    <w:p w14:paraId="26D762D9" w14:textId="77777777" w:rsidR="004D0E33" w:rsidRDefault="004D0E33" w:rsidP="004D0E33">
      <w:pPr>
        <w:jc w:val="center"/>
        <w:rPr>
          <w:rFonts w:ascii="Abadi" w:hAnsi="Abadi"/>
          <w:sz w:val="28"/>
          <w:szCs w:val="28"/>
        </w:rPr>
      </w:pPr>
    </w:p>
    <w:p w14:paraId="62A87A53" w14:textId="409D73CA" w:rsidR="00A52DBE" w:rsidRPr="00A52DBE" w:rsidRDefault="00A52DBE" w:rsidP="00A52DBE">
      <w:pPr>
        <w:rPr>
          <w:rFonts w:ascii="Abadi" w:hAnsi="Abadi"/>
          <w:b/>
          <w:bCs/>
          <w:color w:val="215E99" w:themeColor="text2" w:themeTint="BF"/>
          <w:sz w:val="44"/>
          <w:szCs w:val="44"/>
          <w:u w:val="single"/>
        </w:rPr>
      </w:pPr>
      <w:r w:rsidRPr="00A52DBE">
        <w:rPr>
          <w:rFonts w:ascii="Abadi" w:hAnsi="Abadi"/>
          <w:b/>
          <w:bCs/>
          <w:color w:val="215E99" w:themeColor="text2" w:themeTint="BF"/>
          <w:sz w:val="44"/>
          <w:szCs w:val="44"/>
          <w:u w:val="single"/>
        </w:rPr>
        <w:lastRenderedPageBreak/>
        <w:t xml:space="preserve">Women’s </w:t>
      </w:r>
      <w:r w:rsidR="0075278C">
        <w:rPr>
          <w:rFonts w:ascii="Abadi" w:hAnsi="Abadi"/>
          <w:b/>
          <w:bCs/>
          <w:color w:val="215E99" w:themeColor="text2" w:themeTint="BF"/>
          <w:sz w:val="44"/>
          <w:szCs w:val="44"/>
          <w:u w:val="single"/>
        </w:rPr>
        <w:t>H</w:t>
      </w:r>
      <w:r w:rsidRPr="00A52DBE">
        <w:rPr>
          <w:rFonts w:ascii="Abadi" w:hAnsi="Abadi"/>
          <w:b/>
          <w:bCs/>
          <w:color w:val="215E99" w:themeColor="text2" w:themeTint="BF"/>
          <w:sz w:val="44"/>
          <w:szCs w:val="44"/>
          <w:u w:val="single"/>
        </w:rPr>
        <w:t xml:space="preserve">ealth </w:t>
      </w:r>
      <w:r w:rsidR="0075278C">
        <w:rPr>
          <w:rFonts w:ascii="Abadi" w:hAnsi="Abadi"/>
          <w:b/>
          <w:bCs/>
          <w:color w:val="215E99" w:themeColor="text2" w:themeTint="BF"/>
          <w:sz w:val="44"/>
          <w:szCs w:val="44"/>
          <w:u w:val="single"/>
        </w:rPr>
        <w:t>H</w:t>
      </w:r>
      <w:r w:rsidRPr="00A52DBE">
        <w:rPr>
          <w:rFonts w:ascii="Abadi" w:hAnsi="Abadi"/>
          <w:b/>
          <w:bCs/>
          <w:color w:val="215E99" w:themeColor="text2" w:themeTint="BF"/>
          <w:sz w:val="44"/>
          <w:szCs w:val="44"/>
          <w:u w:val="single"/>
        </w:rPr>
        <w:t xml:space="preserve">ubs in </w:t>
      </w:r>
      <w:r w:rsidR="0075278C">
        <w:rPr>
          <w:rFonts w:ascii="Abadi" w:hAnsi="Abadi"/>
          <w:b/>
          <w:bCs/>
          <w:color w:val="215E99" w:themeColor="text2" w:themeTint="BF"/>
          <w:sz w:val="44"/>
          <w:szCs w:val="44"/>
          <w:u w:val="single"/>
        </w:rPr>
        <w:t>E</w:t>
      </w:r>
      <w:r w:rsidRPr="00A52DBE">
        <w:rPr>
          <w:rFonts w:ascii="Abadi" w:hAnsi="Abadi"/>
          <w:b/>
          <w:bCs/>
          <w:color w:val="215E99" w:themeColor="text2" w:themeTint="BF"/>
          <w:sz w:val="44"/>
          <w:szCs w:val="44"/>
          <w:u w:val="single"/>
        </w:rPr>
        <w:t xml:space="preserve">very </w:t>
      </w:r>
      <w:r w:rsidR="0075278C">
        <w:rPr>
          <w:rFonts w:ascii="Abadi" w:hAnsi="Abadi"/>
          <w:b/>
          <w:bCs/>
          <w:color w:val="215E99" w:themeColor="text2" w:themeTint="BF"/>
          <w:sz w:val="44"/>
          <w:szCs w:val="44"/>
          <w:u w:val="single"/>
        </w:rPr>
        <w:t>P</w:t>
      </w:r>
      <w:r w:rsidRPr="00A52DBE">
        <w:rPr>
          <w:rFonts w:ascii="Abadi" w:hAnsi="Abadi"/>
          <w:b/>
          <w:bCs/>
          <w:color w:val="215E99" w:themeColor="text2" w:themeTint="BF"/>
          <w:sz w:val="44"/>
          <w:szCs w:val="44"/>
          <w:u w:val="single"/>
        </w:rPr>
        <w:t>art of Wales</w:t>
      </w:r>
    </w:p>
    <w:p w14:paraId="7469C07B" w14:textId="77777777" w:rsidR="00A52DBE" w:rsidRPr="00A52DBE" w:rsidRDefault="00A52DBE" w:rsidP="00A52DBE">
      <w:pPr>
        <w:rPr>
          <w:rFonts w:ascii="Abadi" w:hAnsi="Abadi"/>
          <w:b/>
          <w:bCs/>
          <w:sz w:val="28"/>
          <w:szCs w:val="28"/>
        </w:rPr>
      </w:pPr>
      <w:r w:rsidRPr="00A52DBE">
        <w:rPr>
          <w:rFonts w:ascii="Abadi" w:hAnsi="Abadi"/>
          <w:b/>
          <w:bCs/>
          <w:sz w:val="28"/>
          <w:szCs w:val="28"/>
        </w:rPr>
        <w:t>A women’s health hub is now open in every health board area in Wales, bringing menopause, contraception and menstrual health services closer to home.</w:t>
      </w:r>
    </w:p>
    <w:p w14:paraId="5787E54D" w14:textId="194E6197" w:rsidR="00A52DBE" w:rsidRPr="00A52DBE" w:rsidRDefault="00A52DBE" w:rsidP="00A52DBE">
      <w:pPr>
        <w:rPr>
          <w:rFonts w:ascii="Abadi" w:hAnsi="Abadi"/>
          <w:sz w:val="28"/>
          <w:szCs w:val="28"/>
        </w:rPr>
      </w:pPr>
      <w:r w:rsidRPr="00A52DBE">
        <w:rPr>
          <w:rFonts w:ascii="Abadi" w:hAnsi="Abadi"/>
          <w:sz w:val="28"/>
          <w:szCs w:val="28"/>
        </w:rPr>
        <w:t>First published</w:t>
      </w:r>
      <w:r w:rsidR="0020324E">
        <w:rPr>
          <w:rFonts w:ascii="Abadi" w:hAnsi="Abadi"/>
          <w:sz w:val="28"/>
          <w:szCs w:val="28"/>
        </w:rPr>
        <w:t xml:space="preserve">  </w:t>
      </w:r>
      <w:r w:rsidRPr="00A52DBE">
        <w:rPr>
          <w:rFonts w:ascii="Abadi" w:hAnsi="Abadi"/>
          <w:sz w:val="28"/>
          <w:szCs w:val="28"/>
        </w:rPr>
        <w:t>17 March 2026</w:t>
      </w:r>
    </w:p>
    <w:p w14:paraId="7A8C2096" w14:textId="02452389" w:rsidR="00A52DBE" w:rsidRPr="00A52DBE" w:rsidRDefault="00A52DBE" w:rsidP="00A52DBE">
      <w:pPr>
        <w:rPr>
          <w:rFonts w:ascii="Abadi" w:hAnsi="Abadi"/>
          <w:sz w:val="28"/>
          <w:szCs w:val="28"/>
        </w:rPr>
      </w:pPr>
      <w:r w:rsidRPr="00A52DBE">
        <w:rPr>
          <w:rFonts w:ascii="Abadi" w:hAnsi="Abadi"/>
          <w:sz w:val="28"/>
          <w:szCs w:val="28"/>
        </w:rPr>
        <w:t>Last updated:</w:t>
      </w:r>
      <w:r w:rsidR="0020324E">
        <w:rPr>
          <w:rFonts w:ascii="Abadi" w:hAnsi="Abadi"/>
          <w:sz w:val="28"/>
          <w:szCs w:val="28"/>
        </w:rPr>
        <w:t xml:space="preserve">    </w:t>
      </w:r>
      <w:r w:rsidRPr="00A52DBE">
        <w:rPr>
          <w:rFonts w:ascii="Abadi" w:hAnsi="Abadi"/>
          <w:sz w:val="28"/>
          <w:szCs w:val="28"/>
        </w:rPr>
        <w:t>17 March 2026</w:t>
      </w:r>
    </w:p>
    <w:p w14:paraId="6CCB05A3" w14:textId="77777777" w:rsidR="00A52DBE" w:rsidRPr="00A52DBE" w:rsidRDefault="00A52DBE" w:rsidP="00A52DBE">
      <w:pPr>
        <w:rPr>
          <w:rFonts w:ascii="Abadi" w:hAnsi="Abadi"/>
          <w:sz w:val="28"/>
          <w:szCs w:val="28"/>
        </w:rPr>
      </w:pPr>
      <w:r w:rsidRPr="00A52DBE">
        <w:rPr>
          <w:rFonts w:ascii="Abadi" w:hAnsi="Abadi"/>
          <w:sz w:val="28"/>
          <w:szCs w:val="28"/>
        </w:rPr>
        <w:t>The Welsh Government committed to opening the seven women’s health hubs by the end of March 2026, in response to the </w:t>
      </w:r>
      <w:hyperlink r:id="rId53" w:history="1">
        <w:r w:rsidRPr="00A52DBE">
          <w:rPr>
            <w:rStyle w:val="Hyperlink"/>
            <w:rFonts w:ascii="Abadi" w:hAnsi="Abadi"/>
            <w:b/>
            <w:bCs/>
            <w:sz w:val="28"/>
            <w:szCs w:val="28"/>
          </w:rPr>
          <w:t>Women’s Health Plan</w:t>
        </w:r>
      </w:hyperlink>
      <w:r w:rsidRPr="00A52DBE">
        <w:rPr>
          <w:rFonts w:ascii="Abadi" w:hAnsi="Abadi"/>
          <w:sz w:val="28"/>
          <w:szCs w:val="28"/>
        </w:rPr>
        <w:t>.</w:t>
      </w:r>
    </w:p>
    <w:p w14:paraId="43A434D4" w14:textId="77777777" w:rsidR="00A52DBE" w:rsidRDefault="00A52DBE" w:rsidP="00A52DBE">
      <w:pPr>
        <w:rPr>
          <w:rFonts w:ascii="Abadi" w:hAnsi="Abadi"/>
          <w:sz w:val="28"/>
          <w:szCs w:val="28"/>
        </w:rPr>
      </w:pPr>
      <w:r w:rsidRPr="00A52DBE">
        <w:rPr>
          <w:rFonts w:ascii="Abadi" w:hAnsi="Abadi"/>
          <w:sz w:val="28"/>
          <w:szCs w:val="28"/>
        </w:rPr>
        <w:t>Each of the hubs have been tailored to meet local needs. Some will operate over multiple sites and others will be accessed online initially. Every hub is designed to improve access to specialist care and deliver services in the community.</w:t>
      </w:r>
    </w:p>
    <w:p w14:paraId="2515ED24" w14:textId="77777777" w:rsidR="0075278C" w:rsidRPr="00A52DBE" w:rsidRDefault="0075278C" w:rsidP="00A52DBE">
      <w:pPr>
        <w:rPr>
          <w:rFonts w:ascii="Abadi" w:hAnsi="Abadi"/>
          <w:sz w:val="28"/>
          <w:szCs w:val="28"/>
        </w:rPr>
      </w:pPr>
    </w:p>
    <w:p w14:paraId="0D8B712D" w14:textId="77777777" w:rsidR="00A52DBE" w:rsidRPr="00A52DBE" w:rsidRDefault="00A52DBE" w:rsidP="00A52DBE">
      <w:pPr>
        <w:rPr>
          <w:rFonts w:ascii="Abadi" w:hAnsi="Abadi"/>
          <w:b/>
          <w:bCs/>
          <w:color w:val="215E99" w:themeColor="text2" w:themeTint="BF"/>
          <w:sz w:val="40"/>
          <w:szCs w:val="40"/>
          <w:u w:val="single"/>
        </w:rPr>
      </w:pPr>
      <w:r w:rsidRPr="00A52DBE">
        <w:rPr>
          <w:rFonts w:ascii="Abadi" w:hAnsi="Abadi"/>
          <w:b/>
          <w:bCs/>
          <w:color w:val="215E99" w:themeColor="text2" w:themeTint="BF"/>
          <w:sz w:val="40"/>
          <w:szCs w:val="40"/>
          <w:u w:val="single"/>
        </w:rPr>
        <w:t>First Minister Eluned Morgan said:</w:t>
      </w:r>
    </w:p>
    <w:p w14:paraId="39817BC1" w14:textId="77777777" w:rsidR="00A52DBE" w:rsidRPr="00A52DBE" w:rsidRDefault="00A52DBE" w:rsidP="00A52DBE">
      <w:pPr>
        <w:rPr>
          <w:rFonts w:ascii="Abadi" w:hAnsi="Abadi"/>
          <w:sz w:val="28"/>
          <w:szCs w:val="28"/>
        </w:rPr>
      </w:pPr>
      <w:r w:rsidRPr="00A52DBE">
        <w:rPr>
          <w:rFonts w:ascii="Abadi" w:hAnsi="Abadi"/>
          <w:sz w:val="28"/>
          <w:szCs w:val="28"/>
        </w:rPr>
        <w:t>Improving access to women’s health services is a top priority for me because so many women have told me how they wanted them improved. It’s a real landmark achievement of this Senedd that we now have a women’s health hub in every health board area across Wales.</w:t>
      </w:r>
    </w:p>
    <w:p w14:paraId="37755BA1" w14:textId="77777777" w:rsidR="00A52DBE" w:rsidRPr="00A52DBE" w:rsidRDefault="00A52DBE" w:rsidP="00A52DBE">
      <w:pPr>
        <w:rPr>
          <w:rFonts w:ascii="Abadi" w:hAnsi="Abadi"/>
          <w:sz w:val="28"/>
          <w:szCs w:val="28"/>
        </w:rPr>
      </w:pPr>
      <w:r w:rsidRPr="00A52DBE">
        <w:rPr>
          <w:rFonts w:ascii="Abadi" w:hAnsi="Abadi"/>
          <w:sz w:val="28"/>
          <w:szCs w:val="28"/>
        </w:rPr>
        <w:t>These hubs show that when we make a commitment, we make it happen. The hubs will make a real difference to women's healthcare.</w:t>
      </w:r>
    </w:p>
    <w:p w14:paraId="2C48F207" w14:textId="77777777" w:rsidR="00A52DBE" w:rsidRPr="00A52DBE" w:rsidRDefault="00A52DBE" w:rsidP="00A52DBE">
      <w:pPr>
        <w:rPr>
          <w:rFonts w:ascii="Abadi" w:hAnsi="Abadi"/>
          <w:sz w:val="28"/>
          <w:szCs w:val="28"/>
        </w:rPr>
      </w:pPr>
      <w:r w:rsidRPr="00A52DBE">
        <w:rPr>
          <w:rFonts w:ascii="Abadi" w:hAnsi="Abadi"/>
          <w:sz w:val="28"/>
          <w:szCs w:val="28"/>
        </w:rPr>
        <w:t>Sarah Murphy, Minister for Mental Health and Wellbeing, said:</w:t>
      </w:r>
    </w:p>
    <w:p w14:paraId="0579B569" w14:textId="77777777" w:rsidR="00A52DBE" w:rsidRPr="00A52DBE" w:rsidRDefault="00A52DBE" w:rsidP="00A52DBE">
      <w:pPr>
        <w:rPr>
          <w:rFonts w:ascii="Abadi" w:hAnsi="Abadi"/>
          <w:sz w:val="28"/>
          <w:szCs w:val="28"/>
        </w:rPr>
      </w:pPr>
      <w:r w:rsidRPr="00A52DBE">
        <w:rPr>
          <w:rFonts w:ascii="Abadi" w:hAnsi="Abadi"/>
          <w:sz w:val="28"/>
          <w:szCs w:val="28"/>
        </w:rPr>
        <w:t>I am very proud that all the hubs are now open, offering women access to contraception, menopause care and menstrual care.</w:t>
      </w:r>
    </w:p>
    <w:p w14:paraId="29313FD5" w14:textId="77777777" w:rsidR="00A52DBE" w:rsidRPr="00A52DBE" w:rsidRDefault="00A52DBE" w:rsidP="00A52DBE">
      <w:pPr>
        <w:rPr>
          <w:rFonts w:ascii="Abadi" w:hAnsi="Abadi"/>
          <w:sz w:val="28"/>
          <w:szCs w:val="28"/>
        </w:rPr>
      </w:pPr>
      <w:r w:rsidRPr="00A52DBE">
        <w:rPr>
          <w:rFonts w:ascii="Abadi" w:hAnsi="Abadi"/>
          <w:sz w:val="28"/>
          <w:szCs w:val="28"/>
        </w:rPr>
        <w:t> We’ll continue to listen to what women are telling us and look to adapt services with these hubs, ensuring they offer the right care, in the right place, for women now and in the future.</w:t>
      </w:r>
    </w:p>
    <w:p w14:paraId="616A9B2E" w14:textId="77777777" w:rsidR="00A52DBE" w:rsidRPr="00A52DBE" w:rsidRDefault="00A52DBE" w:rsidP="00A52DBE">
      <w:pPr>
        <w:rPr>
          <w:rFonts w:ascii="Abadi" w:hAnsi="Abadi"/>
          <w:sz w:val="28"/>
          <w:szCs w:val="28"/>
        </w:rPr>
      </w:pPr>
      <w:r w:rsidRPr="00A52DBE">
        <w:rPr>
          <w:rFonts w:ascii="Abadi" w:hAnsi="Abadi"/>
          <w:sz w:val="28"/>
          <w:szCs w:val="28"/>
        </w:rPr>
        <w:t>Dr Helen Munro, National Clinical Lead, NHS Wales Performance and Improvement said:</w:t>
      </w:r>
    </w:p>
    <w:p w14:paraId="51D01484" w14:textId="77777777" w:rsidR="00A52DBE" w:rsidRPr="00A52DBE" w:rsidRDefault="00A52DBE" w:rsidP="00A52DBE">
      <w:pPr>
        <w:rPr>
          <w:rFonts w:ascii="Abadi" w:hAnsi="Abadi"/>
          <w:sz w:val="28"/>
          <w:szCs w:val="28"/>
        </w:rPr>
      </w:pPr>
      <w:r w:rsidRPr="00A52DBE">
        <w:rPr>
          <w:rFonts w:ascii="Abadi" w:hAnsi="Abadi"/>
          <w:sz w:val="28"/>
          <w:szCs w:val="28"/>
        </w:rPr>
        <w:t>Establishing a women’s health hub in every health board area marks a major step forward for women’s healthcare in Wales.</w:t>
      </w:r>
    </w:p>
    <w:p w14:paraId="36AFFFDE" w14:textId="77777777" w:rsidR="00A52DBE" w:rsidRPr="00A52DBE" w:rsidRDefault="00A52DBE" w:rsidP="00A52DBE">
      <w:pPr>
        <w:rPr>
          <w:rFonts w:ascii="Abadi" w:hAnsi="Abadi"/>
          <w:sz w:val="28"/>
          <w:szCs w:val="28"/>
        </w:rPr>
      </w:pPr>
      <w:r w:rsidRPr="00A52DBE">
        <w:rPr>
          <w:rFonts w:ascii="Abadi" w:hAnsi="Abadi"/>
          <w:sz w:val="28"/>
          <w:szCs w:val="28"/>
        </w:rPr>
        <w:t>Through the NHS Wales Women’s Health Plan, we have listened to the voices and experiences of thousands of women and are transforming that insight into practical change.</w:t>
      </w:r>
    </w:p>
    <w:p w14:paraId="18F7C16A" w14:textId="77777777" w:rsidR="00A52DBE" w:rsidRPr="00A52DBE" w:rsidRDefault="00A52DBE" w:rsidP="00A52DBE">
      <w:pPr>
        <w:rPr>
          <w:rFonts w:ascii="Abadi" w:hAnsi="Abadi"/>
          <w:sz w:val="28"/>
          <w:szCs w:val="28"/>
        </w:rPr>
      </w:pPr>
      <w:r w:rsidRPr="00A52DBE">
        <w:rPr>
          <w:rFonts w:ascii="Abadi" w:hAnsi="Abadi"/>
          <w:sz w:val="28"/>
          <w:szCs w:val="28"/>
        </w:rPr>
        <w:t>These hubs will make it easier for women to get the help they need at every stage of life. By improving access to information, support, and personalised care closer to home, we are helping to close the gender health gap and ensure women’s health is given the priority it deserves across Wales.</w:t>
      </w:r>
    </w:p>
    <w:p w14:paraId="73C3CA35" w14:textId="77777777" w:rsidR="00A52DBE" w:rsidRPr="00A52DBE" w:rsidRDefault="00A52DBE" w:rsidP="00A52DBE">
      <w:pPr>
        <w:rPr>
          <w:rFonts w:ascii="Abadi" w:hAnsi="Abadi"/>
          <w:sz w:val="28"/>
          <w:szCs w:val="28"/>
        </w:rPr>
      </w:pPr>
      <w:r w:rsidRPr="00A52DBE">
        <w:rPr>
          <w:rFonts w:ascii="Abadi" w:hAnsi="Abadi"/>
          <w:sz w:val="28"/>
          <w:szCs w:val="28"/>
        </w:rPr>
        <w:t>In many health boards an initial pathfinder hub has opened, including those at Ysbyty Cwm Cynon, in Mountain Ash, the Sexual Integrated Health Building in Aberystwyth, the Maelfa Hub in Llanedeyrn, Cardiff, in Llandudno Hospital and Nevill Hall Hospital, in Abergavenny.</w:t>
      </w:r>
    </w:p>
    <w:p w14:paraId="39315721" w14:textId="77777777" w:rsidR="00A52DBE" w:rsidRPr="00A52DBE" w:rsidRDefault="00A52DBE" w:rsidP="00A52DBE">
      <w:pPr>
        <w:rPr>
          <w:rFonts w:ascii="Abadi" w:hAnsi="Abadi"/>
          <w:sz w:val="28"/>
          <w:szCs w:val="28"/>
        </w:rPr>
      </w:pPr>
      <w:r w:rsidRPr="00A52DBE">
        <w:rPr>
          <w:rFonts w:ascii="Abadi" w:hAnsi="Abadi"/>
          <w:sz w:val="28"/>
          <w:szCs w:val="28"/>
        </w:rPr>
        <w:t>In Powys and Swansea Bay health board areas, the hubs are operating as online portals, which signpost women to support and services.</w:t>
      </w:r>
    </w:p>
    <w:p w14:paraId="34E85AD7" w14:textId="77777777" w:rsidR="00A52DBE" w:rsidRPr="00A52DBE" w:rsidRDefault="00A52DBE" w:rsidP="00A52DBE">
      <w:pPr>
        <w:rPr>
          <w:rFonts w:ascii="Abadi" w:hAnsi="Abadi"/>
          <w:sz w:val="28"/>
          <w:szCs w:val="28"/>
        </w:rPr>
      </w:pPr>
      <w:r w:rsidRPr="00A52DBE">
        <w:rPr>
          <w:rFonts w:ascii="Abadi" w:hAnsi="Abadi"/>
          <w:sz w:val="28"/>
          <w:szCs w:val="28"/>
        </w:rPr>
        <w:lastRenderedPageBreak/>
        <w:t>All the hubs have been designed with women to fit around women’s lives. Some services will be referral-based and others will be open access.</w:t>
      </w:r>
    </w:p>
    <w:p w14:paraId="50F1B961" w14:textId="77777777" w:rsidR="00A52DBE" w:rsidRPr="00A52DBE" w:rsidRDefault="00A52DBE" w:rsidP="00A52DBE">
      <w:pPr>
        <w:rPr>
          <w:rFonts w:ascii="Abadi" w:hAnsi="Abadi"/>
          <w:sz w:val="28"/>
          <w:szCs w:val="28"/>
        </w:rPr>
      </w:pPr>
      <w:r w:rsidRPr="00A52DBE">
        <w:rPr>
          <w:rFonts w:ascii="Abadi" w:hAnsi="Abadi"/>
          <w:sz w:val="28"/>
          <w:szCs w:val="28"/>
        </w:rPr>
        <w:t>Since the Women’s Health Plan was published in December 2024, extensive training for GPs and healthcare workers about endometriosis and other women’s health conditions has been rolled out across the country. Health boards have also been moving more services into local communities. In Swansea Bay University Health Board, for example, uro-gynae physiotherapy is now available through primary care services instead of at hospital.</w:t>
      </w:r>
    </w:p>
    <w:p w14:paraId="64619ED2" w14:textId="77777777" w:rsidR="00A52DBE" w:rsidRPr="00A52DBE" w:rsidRDefault="00A52DBE" w:rsidP="00A52DBE">
      <w:pPr>
        <w:rPr>
          <w:rFonts w:ascii="Abadi" w:hAnsi="Abadi"/>
          <w:sz w:val="28"/>
          <w:szCs w:val="28"/>
        </w:rPr>
      </w:pPr>
      <w:r w:rsidRPr="00A52DBE">
        <w:rPr>
          <w:rFonts w:ascii="Abadi" w:hAnsi="Abadi"/>
          <w:sz w:val="28"/>
          <w:szCs w:val="28"/>
        </w:rPr>
        <w:t>Information about the women’s health hubs and how to access them are included in </w:t>
      </w:r>
      <w:hyperlink r:id="rId54" w:history="1">
        <w:r w:rsidRPr="00A52DBE">
          <w:rPr>
            <w:rStyle w:val="Hyperlink"/>
            <w:rFonts w:ascii="Abadi" w:hAnsi="Abadi"/>
            <w:b/>
            <w:bCs/>
            <w:sz w:val="28"/>
            <w:szCs w:val="28"/>
          </w:rPr>
          <w:t>a new national website</w:t>
        </w:r>
      </w:hyperlink>
      <w:r w:rsidRPr="00A52DBE">
        <w:rPr>
          <w:rFonts w:ascii="Abadi" w:hAnsi="Abadi"/>
          <w:sz w:val="28"/>
          <w:szCs w:val="28"/>
        </w:rPr>
        <w:t> dedicated to women’s health in Wales which was launched yesterday (Monday 16 March 2026). The website will make it easier for people to find reliable, clinically verified guidance on a wide range of women’s health topics and understand what services and support are locally available to them.</w:t>
      </w:r>
    </w:p>
    <w:p w14:paraId="1016BD4D" w14:textId="77777777" w:rsidR="00A52DBE" w:rsidRPr="00A52DBE" w:rsidRDefault="00A52DBE" w:rsidP="00A52DBE">
      <w:pPr>
        <w:rPr>
          <w:rFonts w:ascii="Abadi" w:hAnsi="Abadi"/>
          <w:sz w:val="28"/>
          <w:szCs w:val="28"/>
        </w:rPr>
      </w:pPr>
      <w:r w:rsidRPr="00A52DBE">
        <w:rPr>
          <w:rFonts w:ascii="Abadi" w:hAnsi="Abadi"/>
          <w:sz w:val="28"/>
          <w:szCs w:val="28"/>
        </w:rPr>
        <w:t>The Women’s Health Plan sets out how NHS organisations in Wales will close the gender health gap by providing better health services for women, ensuring they are listened to and their health needs are understood. It includes more than 60 actions across eight priority areas to improve healthcare for women and is based on feedback from around 4,000 women across Wales.</w:t>
      </w:r>
    </w:p>
    <w:p w14:paraId="5368F2BC" w14:textId="77777777" w:rsidR="00A52DBE" w:rsidRPr="00A52DBE" w:rsidRDefault="00A52DBE" w:rsidP="00A52DBE">
      <w:pPr>
        <w:rPr>
          <w:rFonts w:ascii="Abadi" w:hAnsi="Abadi"/>
          <w:sz w:val="28"/>
          <w:szCs w:val="28"/>
        </w:rPr>
      </w:pPr>
      <w:r w:rsidRPr="00A52DBE">
        <w:rPr>
          <w:rFonts w:ascii="Abadi" w:hAnsi="Abadi"/>
          <w:sz w:val="28"/>
          <w:szCs w:val="28"/>
        </w:rPr>
        <w:t>Each health board received £300,000 this year to support the development of the pathfinder women’s health hubs. They will be evaluated later this year. </w:t>
      </w:r>
    </w:p>
    <w:p w14:paraId="7C35063D" w14:textId="77777777" w:rsidR="00A52DBE" w:rsidRPr="00A52DBE" w:rsidRDefault="00A52DBE" w:rsidP="00A52DBE">
      <w:pPr>
        <w:rPr>
          <w:rFonts w:ascii="Abadi" w:hAnsi="Abadi"/>
          <w:sz w:val="28"/>
          <w:szCs w:val="28"/>
        </w:rPr>
      </w:pPr>
      <w:r w:rsidRPr="00A52DBE">
        <w:rPr>
          <w:rFonts w:ascii="Abadi" w:hAnsi="Abadi"/>
          <w:sz w:val="28"/>
          <w:szCs w:val="28"/>
        </w:rPr>
        <w:t>Share this page</w:t>
      </w:r>
    </w:p>
    <w:p w14:paraId="193D3A3D" w14:textId="77777777" w:rsidR="00A52DBE" w:rsidRPr="00A52DBE" w:rsidRDefault="00A52DBE" w:rsidP="00A52DBE">
      <w:pPr>
        <w:numPr>
          <w:ilvl w:val="0"/>
          <w:numId w:val="1"/>
        </w:numPr>
        <w:rPr>
          <w:rFonts w:ascii="Abadi" w:hAnsi="Abadi"/>
          <w:sz w:val="28"/>
          <w:szCs w:val="28"/>
        </w:rPr>
      </w:pPr>
      <w:hyperlink r:id="rId55" w:history="1">
        <w:r w:rsidRPr="00A52DBE">
          <w:rPr>
            <w:rStyle w:val="Hyperlink"/>
            <w:rFonts w:ascii="Abadi" w:hAnsi="Abadi"/>
            <w:b/>
            <w:bCs/>
            <w:sz w:val="28"/>
            <w:szCs w:val="28"/>
          </w:rPr>
          <w:t>Share this page viaX</w:t>
        </w:r>
      </w:hyperlink>
    </w:p>
    <w:p w14:paraId="5CEFF52C" w14:textId="77777777" w:rsidR="00A52DBE" w:rsidRPr="00A52DBE" w:rsidRDefault="00A52DBE" w:rsidP="00A52DBE">
      <w:pPr>
        <w:numPr>
          <w:ilvl w:val="0"/>
          <w:numId w:val="1"/>
        </w:numPr>
        <w:rPr>
          <w:rFonts w:ascii="Abadi" w:hAnsi="Abadi"/>
          <w:sz w:val="28"/>
          <w:szCs w:val="28"/>
        </w:rPr>
      </w:pPr>
      <w:hyperlink r:id="rId56" w:history="1">
        <w:r w:rsidRPr="00A52DBE">
          <w:rPr>
            <w:rStyle w:val="Hyperlink"/>
            <w:rFonts w:ascii="Abadi" w:hAnsi="Abadi"/>
            <w:b/>
            <w:bCs/>
            <w:sz w:val="28"/>
            <w:szCs w:val="28"/>
          </w:rPr>
          <w:t>Share this page viaFacebook</w:t>
        </w:r>
      </w:hyperlink>
    </w:p>
    <w:p w14:paraId="7C9D8FF8" w14:textId="77777777" w:rsidR="00A52DBE" w:rsidRPr="00A52DBE" w:rsidRDefault="00A52DBE" w:rsidP="00A52DBE">
      <w:pPr>
        <w:numPr>
          <w:ilvl w:val="0"/>
          <w:numId w:val="1"/>
        </w:numPr>
        <w:rPr>
          <w:rFonts w:ascii="Abadi" w:hAnsi="Abadi"/>
          <w:sz w:val="28"/>
          <w:szCs w:val="28"/>
        </w:rPr>
      </w:pPr>
      <w:hyperlink r:id="rId57" w:history="1">
        <w:r w:rsidRPr="00A52DBE">
          <w:rPr>
            <w:rStyle w:val="Hyperlink"/>
            <w:rFonts w:ascii="Abadi" w:hAnsi="Abadi"/>
            <w:b/>
            <w:bCs/>
            <w:sz w:val="28"/>
            <w:szCs w:val="28"/>
          </w:rPr>
          <w:t>Share this page viaEmail</w:t>
        </w:r>
      </w:hyperlink>
    </w:p>
    <w:p w14:paraId="43A90804" w14:textId="736FEB50" w:rsidR="00A52DBE" w:rsidRPr="00A52DBE" w:rsidRDefault="00A52DBE" w:rsidP="00A52DBE">
      <w:pPr>
        <w:rPr>
          <w:rFonts w:ascii="Abadi" w:hAnsi="Abadi"/>
          <w:b/>
          <w:bCs/>
          <w:sz w:val="28"/>
          <w:szCs w:val="28"/>
        </w:rPr>
      </w:pPr>
      <w:r w:rsidRPr="00A52DBE">
        <w:rPr>
          <w:rFonts w:ascii="Abadi" w:hAnsi="Abadi"/>
          <w:b/>
          <w:bCs/>
          <w:sz w:val="28"/>
          <w:szCs w:val="28"/>
        </w:rPr>
        <w:t>Outside Gov.</w:t>
      </w:r>
      <w:r w:rsidR="0075278C">
        <w:rPr>
          <w:rFonts w:ascii="Abadi" w:hAnsi="Abadi"/>
          <w:b/>
          <w:bCs/>
          <w:sz w:val="28"/>
          <w:szCs w:val="28"/>
        </w:rPr>
        <w:t xml:space="preserve"> </w:t>
      </w:r>
      <w:r w:rsidRPr="00A52DBE">
        <w:rPr>
          <w:rFonts w:ascii="Abadi" w:hAnsi="Abadi"/>
          <w:b/>
          <w:bCs/>
          <w:sz w:val="28"/>
          <w:szCs w:val="28"/>
        </w:rPr>
        <w:t>Wales</w:t>
      </w:r>
    </w:p>
    <w:p w14:paraId="46A56316" w14:textId="77777777" w:rsidR="00A52DBE" w:rsidRPr="00A52DBE" w:rsidRDefault="00A52DBE" w:rsidP="00A52DBE">
      <w:pPr>
        <w:numPr>
          <w:ilvl w:val="0"/>
          <w:numId w:val="2"/>
        </w:numPr>
        <w:rPr>
          <w:rFonts w:ascii="Abadi" w:hAnsi="Abadi"/>
          <w:sz w:val="28"/>
          <w:szCs w:val="28"/>
        </w:rPr>
      </w:pPr>
      <w:hyperlink r:id="rId58" w:history="1">
        <w:r w:rsidRPr="00A52DBE">
          <w:rPr>
            <w:rStyle w:val="Hyperlink"/>
            <w:rFonts w:ascii="Abadi" w:hAnsi="Abadi"/>
            <w:b/>
            <w:bCs/>
            <w:sz w:val="28"/>
            <w:szCs w:val="28"/>
          </w:rPr>
          <w:t>Women's Health Wales</w:t>
        </w:r>
      </w:hyperlink>
    </w:p>
    <w:p w14:paraId="51D71078" w14:textId="77777777" w:rsidR="00A52DBE" w:rsidRPr="00A52DBE" w:rsidRDefault="00A52DBE" w:rsidP="00A52DBE">
      <w:pPr>
        <w:rPr>
          <w:rFonts w:ascii="Abadi" w:hAnsi="Abadi"/>
          <w:sz w:val="28"/>
          <w:szCs w:val="28"/>
        </w:rPr>
      </w:pPr>
      <w:r w:rsidRPr="00A52DBE">
        <w:rPr>
          <w:rFonts w:ascii="Abadi" w:hAnsi="Abadi"/>
          <w:sz w:val="28"/>
          <w:szCs w:val="28"/>
        </w:rPr>
        <w:t>On the Women's Health Wales website</w:t>
      </w:r>
    </w:p>
    <w:p w14:paraId="429F9E64" w14:textId="77777777" w:rsidR="00A52DBE" w:rsidRPr="00A52DBE" w:rsidRDefault="00A52DBE" w:rsidP="00A52DBE">
      <w:pPr>
        <w:numPr>
          <w:ilvl w:val="0"/>
          <w:numId w:val="2"/>
        </w:numPr>
        <w:rPr>
          <w:rFonts w:ascii="Abadi" w:hAnsi="Abadi"/>
          <w:sz w:val="28"/>
          <w:szCs w:val="28"/>
        </w:rPr>
      </w:pPr>
      <w:hyperlink r:id="rId59" w:history="1">
        <w:r w:rsidRPr="00A52DBE">
          <w:rPr>
            <w:rStyle w:val="Hyperlink"/>
            <w:rFonts w:ascii="Abadi" w:hAnsi="Abadi"/>
            <w:b/>
            <w:bCs/>
            <w:sz w:val="28"/>
            <w:szCs w:val="28"/>
          </w:rPr>
          <w:t>The Women's Health Plan for Wales</w:t>
        </w:r>
      </w:hyperlink>
    </w:p>
    <w:p w14:paraId="008C3128" w14:textId="77777777" w:rsidR="00A52DBE" w:rsidRDefault="00A52DBE" w:rsidP="00A52DBE">
      <w:pPr>
        <w:rPr>
          <w:rFonts w:ascii="Abadi" w:hAnsi="Abadi"/>
          <w:sz w:val="28"/>
          <w:szCs w:val="28"/>
        </w:rPr>
      </w:pPr>
      <w:r w:rsidRPr="00A52DBE">
        <w:rPr>
          <w:rFonts w:ascii="Abadi" w:hAnsi="Abadi"/>
          <w:sz w:val="28"/>
          <w:szCs w:val="28"/>
        </w:rPr>
        <w:t>On the NHS Wales Performance and Improvement website</w:t>
      </w:r>
    </w:p>
    <w:p w14:paraId="3E6F4AE9" w14:textId="77777777" w:rsidR="005D3D1A" w:rsidRPr="00A52DBE" w:rsidRDefault="005D3D1A" w:rsidP="00A52DBE">
      <w:pPr>
        <w:rPr>
          <w:rFonts w:ascii="Abadi" w:hAnsi="Abadi"/>
          <w:sz w:val="28"/>
          <w:szCs w:val="28"/>
        </w:rPr>
      </w:pPr>
    </w:p>
    <w:p w14:paraId="55444BB5" w14:textId="51BE32C8" w:rsidR="00A52DBE" w:rsidRPr="00A52DBE" w:rsidRDefault="00A52DBE" w:rsidP="00A52DBE">
      <w:pPr>
        <w:rPr>
          <w:rFonts w:ascii="Abadi" w:hAnsi="Abadi"/>
          <w:sz w:val="28"/>
          <w:szCs w:val="28"/>
        </w:rPr>
      </w:pPr>
      <w:r w:rsidRPr="00A52DBE">
        <w:rPr>
          <w:rFonts w:ascii="Abadi" w:hAnsi="Abadi"/>
          <w:b/>
          <w:bCs/>
          <w:sz w:val="28"/>
          <w:szCs w:val="28"/>
        </w:rPr>
        <w:t>First published</w:t>
      </w:r>
      <w:r w:rsidR="005D3D1A">
        <w:rPr>
          <w:rFonts w:ascii="Abadi" w:hAnsi="Abadi"/>
          <w:b/>
          <w:bCs/>
          <w:sz w:val="28"/>
          <w:szCs w:val="28"/>
        </w:rPr>
        <w:t>:</w:t>
      </w:r>
      <w:r w:rsidR="00BE431E">
        <w:rPr>
          <w:rFonts w:ascii="Abadi" w:hAnsi="Abadi"/>
          <w:b/>
          <w:bCs/>
          <w:sz w:val="28"/>
          <w:szCs w:val="28"/>
        </w:rPr>
        <w:t xml:space="preserve"> </w:t>
      </w:r>
      <w:r w:rsidRPr="00A52DBE">
        <w:rPr>
          <w:rFonts w:ascii="Abadi" w:hAnsi="Abadi"/>
          <w:sz w:val="28"/>
          <w:szCs w:val="28"/>
        </w:rPr>
        <w:t>17 March 20</w:t>
      </w:r>
      <w:r w:rsidR="00D90A49">
        <w:rPr>
          <w:rFonts w:ascii="Abadi" w:hAnsi="Abadi"/>
          <w:sz w:val="28"/>
          <w:szCs w:val="28"/>
        </w:rPr>
        <w:t xml:space="preserve">26 </w:t>
      </w:r>
      <w:r w:rsidR="008B707C">
        <w:rPr>
          <w:rFonts w:ascii="Abadi" w:hAnsi="Abadi"/>
          <w:b/>
          <w:bCs/>
          <w:sz w:val="28"/>
          <w:szCs w:val="28"/>
        </w:rPr>
        <w:t xml:space="preserve">   </w:t>
      </w:r>
      <w:r w:rsidRPr="00A52DBE">
        <w:rPr>
          <w:rFonts w:ascii="Abadi" w:hAnsi="Abadi"/>
          <w:b/>
          <w:bCs/>
          <w:sz w:val="28"/>
          <w:szCs w:val="28"/>
        </w:rPr>
        <w:t>Last updated</w:t>
      </w:r>
      <w:r w:rsidR="005D3D1A">
        <w:rPr>
          <w:rFonts w:ascii="Abadi" w:hAnsi="Abadi"/>
          <w:b/>
          <w:bCs/>
          <w:sz w:val="28"/>
          <w:szCs w:val="28"/>
        </w:rPr>
        <w:t>:</w:t>
      </w:r>
      <w:r w:rsidRPr="00A52DBE">
        <w:rPr>
          <w:rFonts w:ascii="Abadi" w:hAnsi="Abadi"/>
          <w:sz w:val="28"/>
          <w:szCs w:val="28"/>
        </w:rPr>
        <w:t>17 March 2026</w:t>
      </w:r>
    </w:p>
    <w:p w14:paraId="2BEC76C7" w14:textId="77777777" w:rsidR="004D0E33" w:rsidRDefault="004D0E33" w:rsidP="004D0E33">
      <w:pPr>
        <w:jc w:val="center"/>
        <w:rPr>
          <w:rFonts w:ascii="Abadi" w:hAnsi="Abadi"/>
          <w:sz w:val="28"/>
          <w:szCs w:val="28"/>
        </w:rPr>
      </w:pPr>
    </w:p>
    <w:p w14:paraId="75898C41" w14:textId="2C91FF3A" w:rsidR="005D3D1A" w:rsidRDefault="00C13876" w:rsidP="004D0E33">
      <w:pPr>
        <w:jc w:val="center"/>
        <w:rPr>
          <w:rFonts w:ascii="Abadi" w:hAnsi="Abadi"/>
          <w:sz w:val="28"/>
          <w:szCs w:val="28"/>
        </w:rPr>
      </w:pPr>
      <w:r>
        <w:rPr>
          <w:rFonts w:ascii="Abadi" w:hAnsi="Abadi"/>
          <w:sz w:val="28"/>
          <w:szCs w:val="28"/>
        </w:rPr>
        <w:t>***************************************</w:t>
      </w:r>
    </w:p>
    <w:p w14:paraId="711BB6D9" w14:textId="77777777" w:rsidR="00934D25" w:rsidRDefault="00934D25" w:rsidP="004D0E33">
      <w:pPr>
        <w:jc w:val="center"/>
        <w:rPr>
          <w:rFonts w:ascii="Abadi" w:hAnsi="Abadi"/>
          <w:sz w:val="28"/>
          <w:szCs w:val="28"/>
        </w:rPr>
      </w:pPr>
    </w:p>
    <w:p w14:paraId="0B90C644" w14:textId="3577A3CE" w:rsidR="00934D25" w:rsidRPr="00934D25" w:rsidRDefault="00934D25" w:rsidP="00934D25">
      <w:pPr>
        <w:jc w:val="center"/>
        <w:rPr>
          <w:rFonts w:ascii="Abadi" w:hAnsi="Abadi"/>
          <w:b/>
          <w:bCs/>
          <w:sz w:val="28"/>
          <w:szCs w:val="28"/>
        </w:rPr>
      </w:pPr>
      <w:r w:rsidRPr="00934D25">
        <w:rPr>
          <w:rFonts w:ascii="Abadi" w:hAnsi="Abadi"/>
          <w:noProof/>
          <w:sz w:val="28"/>
          <w:szCs w:val="28"/>
        </w:rPr>
        <w:lastRenderedPageBreak/>
        <w:drawing>
          <wp:anchor distT="0" distB="0" distL="114300" distR="114300" simplePos="0" relativeHeight="251675648" behindDoc="0" locked="0" layoutInCell="1" allowOverlap="1" wp14:anchorId="4CA9077B" wp14:editId="318AD0C3">
            <wp:simplePos x="0" y="0"/>
            <wp:positionH relativeFrom="column">
              <wp:posOffset>3020695</wp:posOffset>
            </wp:positionH>
            <wp:positionV relativeFrom="paragraph">
              <wp:posOffset>2540</wp:posOffset>
            </wp:positionV>
            <wp:extent cx="2459355" cy="2465070"/>
            <wp:effectExtent l="0" t="0" r="0" b="0"/>
            <wp:wrapSquare wrapText="bothSides"/>
            <wp:docPr id="1054382765" name="Picture 3"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compu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9355" cy="2465070"/>
                    </a:xfrm>
                    <a:prstGeom prst="rect">
                      <a:avLst/>
                    </a:prstGeom>
                    <a:noFill/>
                  </pic:spPr>
                </pic:pic>
              </a:graphicData>
            </a:graphic>
            <wp14:sizeRelH relativeFrom="margin">
              <wp14:pctWidth>0</wp14:pctWidth>
            </wp14:sizeRelH>
            <wp14:sizeRelV relativeFrom="margin">
              <wp14:pctHeight>0</wp14:pctHeight>
            </wp14:sizeRelV>
          </wp:anchor>
        </w:drawing>
      </w:r>
      <w:r w:rsidRPr="00934D25">
        <w:rPr>
          <w:rFonts w:ascii="Abadi" w:hAnsi="Abadi"/>
          <w:b/>
          <w:bCs/>
          <w:sz w:val="28"/>
          <w:szCs w:val="28"/>
        </w:rPr>
        <w:t>If EVER you need to contact a person who is Extremely Clever at finding out what is wrong –with your computer, then I can honestly recommend Mr Chris Williams.  (Who is also a very kind and considerate Gentleman.)</w:t>
      </w:r>
    </w:p>
    <w:p w14:paraId="4C12C43E" w14:textId="77777777" w:rsidR="00934D25" w:rsidRPr="00934D25" w:rsidRDefault="00934D25" w:rsidP="00934D25">
      <w:pPr>
        <w:jc w:val="center"/>
        <w:rPr>
          <w:rFonts w:ascii="Abadi" w:hAnsi="Abadi"/>
          <w:b/>
          <w:bCs/>
          <w:sz w:val="28"/>
          <w:szCs w:val="28"/>
        </w:rPr>
      </w:pPr>
      <w:r w:rsidRPr="00934D25">
        <w:rPr>
          <w:rFonts w:ascii="Abadi" w:hAnsi="Abadi"/>
          <w:b/>
          <w:bCs/>
          <w:sz w:val="28"/>
          <w:szCs w:val="28"/>
        </w:rPr>
        <w:t xml:space="preserve">              </w:t>
      </w:r>
    </w:p>
    <w:p w14:paraId="06FF5871" w14:textId="77777777" w:rsidR="00934D25" w:rsidRPr="00934D25" w:rsidRDefault="00934D25" w:rsidP="00934D25">
      <w:pPr>
        <w:jc w:val="center"/>
        <w:rPr>
          <w:rFonts w:ascii="Abadi" w:hAnsi="Abadi"/>
          <w:b/>
          <w:bCs/>
          <w:sz w:val="28"/>
          <w:szCs w:val="28"/>
        </w:rPr>
      </w:pPr>
    </w:p>
    <w:p w14:paraId="0CF09955" w14:textId="77777777" w:rsidR="00934D25" w:rsidRPr="00934D25" w:rsidRDefault="00934D25" w:rsidP="00934D25">
      <w:pPr>
        <w:jc w:val="center"/>
        <w:rPr>
          <w:rFonts w:ascii="Abadi" w:hAnsi="Abadi"/>
          <w:b/>
          <w:bCs/>
          <w:sz w:val="28"/>
          <w:szCs w:val="28"/>
        </w:rPr>
      </w:pPr>
    </w:p>
    <w:p w14:paraId="053700CA" w14:textId="77777777" w:rsidR="00934D25" w:rsidRPr="00934D25" w:rsidRDefault="00934D25" w:rsidP="00934D25">
      <w:pPr>
        <w:jc w:val="center"/>
        <w:rPr>
          <w:rFonts w:ascii="Abadi" w:hAnsi="Abadi"/>
          <w:b/>
          <w:bCs/>
          <w:sz w:val="28"/>
          <w:szCs w:val="28"/>
        </w:rPr>
      </w:pPr>
    </w:p>
    <w:p w14:paraId="2A25ED9F" w14:textId="77777777" w:rsidR="00934D25" w:rsidRPr="00934D25" w:rsidRDefault="00934D25" w:rsidP="00934D25">
      <w:pPr>
        <w:jc w:val="center"/>
        <w:rPr>
          <w:rFonts w:ascii="Abadi" w:hAnsi="Abadi"/>
          <w:b/>
          <w:bCs/>
          <w:sz w:val="28"/>
          <w:szCs w:val="28"/>
        </w:rPr>
      </w:pPr>
    </w:p>
    <w:p w14:paraId="0C19B4FF" w14:textId="77777777" w:rsidR="00934D25" w:rsidRPr="00934D25" w:rsidRDefault="00934D25" w:rsidP="00934D25">
      <w:pPr>
        <w:jc w:val="center"/>
        <w:rPr>
          <w:rFonts w:ascii="Abadi" w:hAnsi="Abadi"/>
          <w:b/>
          <w:bCs/>
          <w:sz w:val="28"/>
          <w:szCs w:val="28"/>
        </w:rPr>
      </w:pPr>
    </w:p>
    <w:p w14:paraId="51415202" w14:textId="77777777" w:rsidR="00934D25" w:rsidRPr="00934D25" w:rsidRDefault="00934D25" w:rsidP="00934D25">
      <w:pPr>
        <w:jc w:val="center"/>
        <w:rPr>
          <w:rFonts w:ascii="Abadi" w:hAnsi="Abadi"/>
          <w:b/>
          <w:bCs/>
          <w:sz w:val="28"/>
          <w:szCs w:val="28"/>
        </w:rPr>
      </w:pPr>
    </w:p>
    <w:p w14:paraId="51F3F97B" w14:textId="77777777" w:rsidR="00934D25" w:rsidRPr="00934D25" w:rsidRDefault="00934D25" w:rsidP="00934D25">
      <w:pPr>
        <w:jc w:val="center"/>
        <w:rPr>
          <w:rFonts w:ascii="Abadi" w:hAnsi="Abadi"/>
          <w:b/>
          <w:bCs/>
          <w:sz w:val="28"/>
          <w:szCs w:val="28"/>
        </w:rPr>
      </w:pPr>
    </w:p>
    <w:p w14:paraId="17B6CCF6" w14:textId="77777777" w:rsidR="00934D25" w:rsidRPr="00934D25" w:rsidRDefault="00934D25" w:rsidP="00934D25">
      <w:pPr>
        <w:jc w:val="center"/>
        <w:rPr>
          <w:rFonts w:ascii="Abadi" w:hAnsi="Abadi"/>
          <w:b/>
          <w:bCs/>
          <w:sz w:val="28"/>
          <w:szCs w:val="28"/>
        </w:rPr>
      </w:pPr>
    </w:p>
    <w:p w14:paraId="5AE1B4B6" w14:textId="77777777" w:rsidR="00934D25" w:rsidRPr="00934D25" w:rsidRDefault="00934D25" w:rsidP="00934D25">
      <w:pPr>
        <w:jc w:val="center"/>
        <w:rPr>
          <w:rFonts w:ascii="Abadi" w:hAnsi="Abadi"/>
          <w:b/>
          <w:bCs/>
          <w:sz w:val="28"/>
          <w:szCs w:val="28"/>
        </w:rPr>
      </w:pPr>
    </w:p>
    <w:p w14:paraId="1FDE7E90" w14:textId="77777777" w:rsidR="00934D25" w:rsidRPr="007C1045" w:rsidRDefault="00934D25" w:rsidP="00934D25">
      <w:pPr>
        <w:jc w:val="center"/>
        <w:rPr>
          <w:rFonts w:ascii="Abadi" w:hAnsi="Abadi"/>
          <w:sz w:val="28"/>
          <w:szCs w:val="28"/>
        </w:rPr>
      </w:pPr>
      <w:r w:rsidRPr="007C1045">
        <w:rPr>
          <w:rFonts w:ascii="Abadi" w:hAnsi="Abadi"/>
          <w:sz w:val="28"/>
          <w:szCs w:val="28"/>
        </w:rPr>
        <w:t>***************************************************</w:t>
      </w:r>
    </w:p>
    <w:p w14:paraId="35AA28FD" w14:textId="77777777" w:rsidR="00934D25" w:rsidRPr="00934D25" w:rsidRDefault="00934D25" w:rsidP="00934D25">
      <w:pPr>
        <w:jc w:val="center"/>
        <w:rPr>
          <w:rFonts w:ascii="Abadi" w:hAnsi="Abadi"/>
          <w:b/>
          <w:bCs/>
          <w:sz w:val="28"/>
          <w:szCs w:val="28"/>
        </w:rPr>
      </w:pPr>
    </w:p>
    <w:p w14:paraId="5BF3411C" w14:textId="77777777" w:rsidR="00934D25" w:rsidRPr="00934D25" w:rsidRDefault="00934D25" w:rsidP="00934D25">
      <w:pPr>
        <w:jc w:val="center"/>
        <w:rPr>
          <w:rFonts w:ascii="Abadi" w:hAnsi="Abadi"/>
          <w:b/>
          <w:bCs/>
          <w:sz w:val="28"/>
          <w:szCs w:val="28"/>
        </w:rPr>
      </w:pPr>
      <w:r w:rsidRPr="00934D25">
        <w:rPr>
          <w:rFonts w:ascii="Abadi" w:hAnsi="Abadi"/>
          <w:b/>
          <w:bCs/>
          <w:sz w:val="28"/>
          <w:szCs w:val="28"/>
        </w:rPr>
        <w:t>FOOT CARE  By PODIATRIST THOMAS JENESON @ Grosvenor Lodge</w:t>
      </w:r>
    </w:p>
    <w:p w14:paraId="1E15A8CA" w14:textId="77777777" w:rsidR="00934D25" w:rsidRPr="00934D25" w:rsidRDefault="00934D25" w:rsidP="00934D25">
      <w:pPr>
        <w:jc w:val="center"/>
        <w:rPr>
          <w:rFonts w:ascii="Abadi" w:hAnsi="Abadi"/>
          <w:b/>
          <w:bCs/>
          <w:sz w:val="28"/>
          <w:szCs w:val="28"/>
        </w:rPr>
      </w:pPr>
      <w:r w:rsidRPr="00934D25">
        <w:rPr>
          <w:rFonts w:ascii="Abadi" w:hAnsi="Abadi"/>
          <w:b/>
          <w:bCs/>
          <w:sz w:val="28"/>
          <w:szCs w:val="28"/>
        </w:rPr>
        <w:t xml:space="preserve">(1 Grosvenor Road, Wrexham)  01978 800777   </w:t>
      </w:r>
      <w:hyperlink r:id="rId61" w:history="1">
        <w:r w:rsidRPr="00934D25">
          <w:rPr>
            <w:rStyle w:val="Hyperlink"/>
            <w:rFonts w:ascii="Abadi" w:hAnsi="Abadi"/>
            <w:b/>
            <w:bCs/>
            <w:sz w:val="28"/>
            <w:szCs w:val="28"/>
          </w:rPr>
          <w:t>tajeneson@gmail.com</w:t>
        </w:r>
      </w:hyperlink>
      <w:r w:rsidRPr="00934D25">
        <w:rPr>
          <w:rFonts w:ascii="Abadi" w:hAnsi="Abadi"/>
          <w:b/>
          <w:bCs/>
          <w:sz w:val="28"/>
          <w:szCs w:val="28"/>
        </w:rPr>
        <w:t>.</w:t>
      </w:r>
    </w:p>
    <w:p w14:paraId="3FF90A26" w14:textId="77777777" w:rsidR="00934D25" w:rsidRPr="00934D25" w:rsidRDefault="00934D25" w:rsidP="00934D25">
      <w:pPr>
        <w:jc w:val="center"/>
        <w:rPr>
          <w:rFonts w:ascii="Abadi" w:hAnsi="Abadi"/>
          <w:b/>
          <w:bCs/>
          <w:sz w:val="28"/>
          <w:szCs w:val="28"/>
        </w:rPr>
      </w:pPr>
    </w:p>
    <w:p w14:paraId="5007398F" w14:textId="77777777" w:rsidR="00934D25" w:rsidRPr="007C1045" w:rsidRDefault="00934D25" w:rsidP="00934D25">
      <w:pPr>
        <w:jc w:val="center"/>
        <w:rPr>
          <w:rFonts w:ascii="Abadi" w:hAnsi="Abadi"/>
          <w:sz w:val="28"/>
          <w:szCs w:val="28"/>
        </w:rPr>
      </w:pPr>
      <w:r w:rsidRPr="007C1045">
        <w:rPr>
          <w:rFonts w:ascii="Abadi" w:hAnsi="Abadi"/>
          <w:sz w:val="28"/>
          <w:szCs w:val="28"/>
        </w:rPr>
        <w:t>*****************************************</w:t>
      </w:r>
    </w:p>
    <w:p w14:paraId="4037F00D" w14:textId="77777777" w:rsidR="00934D25" w:rsidRPr="00934D25" w:rsidRDefault="00934D25" w:rsidP="00934D25">
      <w:pPr>
        <w:jc w:val="center"/>
        <w:rPr>
          <w:rFonts w:ascii="Abadi" w:hAnsi="Abadi"/>
          <w:b/>
          <w:bCs/>
          <w:sz w:val="28"/>
          <w:szCs w:val="28"/>
        </w:rPr>
      </w:pPr>
    </w:p>
    <w:p w14:paraId="3D00F90A" w14:textId="77777777" w:rsidR="00934D25" w:rsidRPr="00934D25" w:rsidRDefault="00934D25" w:rsidP="00934D25">
      <w:pPr>
        <w:jc w:val="center"/>
        <w:rPr>
          <w:rFonts w:ascii="Abadi" w:hAnsi="Abadi"/>
          <w:b/>
          <w:bCs/>
          <w:sz w:val="28"/>
          <w:szCs w:val="28"/>
        </w:rPr>
      </w:pPr>
      <w:r w:rsidRPr="00934D25">
        <w:rPr>
          <w:rFonts w:ascii="Abadi" w:hAnsi="Abadi"/>
          <w:b/>
          <w:bCs/>
          <w:sz w:val="28"/>
          <w:szCs w:val="28"/>
        </w:rPr>
        <w:t>Best Wishes AND Thank You – Sybil (Bremner)</w:t>
      </w:r>
    </w:p>
    <w:p w14:paraId="695ED80F" w14:textId="77777777" w:rsidR="00934D25" w:rsidRPr="007C1045" w:rsidRDefault="00934D25" w:rsidP="00934D25">
      <w:pPr>
        <w:jc w:val="center"/>
        <w:rPr>
          <w:rFonts w:ascii="Abadi" w:hAnsi="Abadi"/>
          <w:sz w:val="28"/>
          <w:szCs w:val="28"/>
        </w:rPr>
      </w:pPr>
    </w:p>
    <w:p w14:paraId="7693B912" w14:textId="77777777" w:rsidR="00934D25" w:rsidRPr="007C1045" w:rsidRDefault="00934D25" w:rsidP="00934D25">
      <w:pPr>
        <w:jc w:val="center"/>
        <w:rPr>
          <w:rFonts w:ascii="Abadi" w:hAnsi="Abadi"/>
          <w:sz w:val="28"/>
          <w:szCs w:val="28"/>
        </w:rPr>
      </w:pPr>
      <w:r w:rsidRPr="007C1045">
        <w:rPr>
          <w:rFonts w:ascii="Abadi" w:hAnsi="Abadi"/>
          <w:sz w:val="28"/>
          <w:szCs w:val="28"/>
        </w:rPr>
        <w:t>***********************************************************</w:t>
      </w:r>
    </w:p>
    <w:p w14:paraId="478723D8" w14:textId="77777777" w:rsidR="00934D25" w:rsidRDefault="00934D25" w:rsidP="004D0E33">
      <w:pPr>
        <w:jc w:val="center"/>
        <w:rPr>
          <w:rFonts w:ascii="Abadi" w:hAnsi="Abadi"/>
          <w:sz w:val="28"/>
          <w:szCs w:val="28"/>
        </w:rPr>
      </w:pPr>
    </w:p>
    <w:p w14:paraId="2C3822C5" w14:textId="77777777" w:rsidR="00C13876" w:rsidRPr="002E3436" w:rsidRDefault="00C13876" w:rsidP="004D0E33">
      <w:pPr>
        <w:jc w:val="center"/>
        <w:rPr>
          <w:rFonts w:ascii="Abadi" w:hAnsi="Abadi"/>
          <w:sz w:val="28"/>
          <w:szCs w:val="28"/>
        </w:rPr>
      </w:pPr>
    </w:p>
    <w:sectPr w:rsidR="00C13876" w:rsidRPr="002E3436" w:rsidSect="00431F4E">
      <w:headerReference w:type="default" r:id="rId62"/>
      <w:pgSz w:w="11906" w:h="16838"/>
      <w:pgMar w:top="1440" w:right="1440" w:bottom="1440" w:left="1440" w:header="708" w:footer="708" w:gutter="0"/>
      <w:pgBorders w:offsetFrom="page">
        <w:top w:val="champagneBottle" w:sz="5" w:space="24" w:color="auto"/>
        <w:left w:val="champagneBottle" w:sz="5" w:space="24" w:color="auto"/>
        <w:bottom w:val="champagneBottle" w:sz="5" w:space="24" w:color="auto"/>
        <w:right w:val="champagneBottle" w:sz="5"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9088E" w14:textId="77777777" w:rsidR="00F3127C" w:rsidRDefault="00F3127C" w:rsidP="00D13975">
      <w:r>
        <w:separator/>
      </w:r>
    </w:p>
  </w:endnote>
  <w:endnote w:type="continuationSeparator" w:id="0">
    <w:p w14:paraId="6816D619" w14:textId="77777777" w:rsidR="00F3127C" w:rsidRDefault="00F3127C" w:rsidP="00D1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BAE07" w14:textId="77777777" w:rsidR="00F3127C" w:rsidRDefault="00F3127C" w:rsidP="00D13975">
      <w:r>
        <w:separator/>
      </w:r>
    </w:p>
  </w:footnote>
  <w:footnote w:type="continuationSeparator" w:id="0">
    <w:p w14:paraId="26688F46" w14:textId="77777777" w:rsidR="00F3127C" w:rsidRDefault="00F3127C" w:rsidP="00D1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3502480"/>
      <w:docPartObj>
        <w:docPartGallery w:val="Page Numbers (Top of Page)"/>
        <w:docPartUnique/>
      </w:docPartObj>
    </w:sdtPr>
    <w:sdtEndPr>
      <w:rPr>
        <w:noProof/>
      </w:rPr>
    </w:sdtEndPr>
    <w:sdtContent>
      <w:p w14:paraId="669F1635" w14:textId="793F5FDE" w:rsidR="00747B4E" w:rsidRDefault="00747B4E">
        <w:pPr>
          <w:pStyle w:val="Header"/>
        </w:pPr>
        <w:r>
          <w:fldChar w:fldCharType="begin"/>
        </w:r>
        <w:r>
          <w:instrText xml:space="preserve"> PAGE   \* MERGEFORMAT </w:instrText>
        </w:r>
        <w:r>
          <w:fldChar w:fldCharType="separate"/>
        </w:r>
        <w:r>
          <w:rPr>
            <w:noProof/>
          </w:rPr>
          <w:t>2</w:t>
        </w:r>
        <w:r>
          <w:rPr>
            <w:noProof/>
          </w:rPr>
          <w:fldChar w:fldCharType="end"/>
        </w:r>
      </w:p>
    </w:sdtContent>
  </w:sdt>
  <w:p w14:paraId="65445AA3" w14:textId="77777777" w:rsidR="00747B4E" w:rsidRDefault="00747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6D442C"/>
    <w:multiLevelType w:val="multilevel"/>
    <w:tmpl w:val="08F6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3C74F7"/>
    <w:multiLevelType w:val="multilevel"/>
    <w:tmpl w:val="05E2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116246">
    <w:abstractNumId w:val="0"/>
  </w:num>
  <w:num w:numId="2" w16cid:durableId="20430926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E2D"/>
    <w:rsid w:val="00056553"/>
    <w:rsid w:val="00095068"/>
    <w:rsid w:val="000A2CA4"/>
    <w:rsid w:val="000B30C9"/>
    <w:rsid w:val="000F0F9C"/>
    <w:rsid w:val="00123473"/>
    <w:rsid w:val="00185CE2"/>
    <w:rsid w:val="001B00C2"/>
    <w:rsid w:val="001E4440"/>
    <w:rsid w:val="001F3F8D"/>
    <w:rsid w:val="0020324E"/>
    <w:rsid w:val="00212194"/>
    <w:rsid w:val="00212DD9"/>
    <w:rsid w:val="00283CD2"/>
    <w:rsid w:val="002957DA"/>
    <w:rsid w:val="002B4ECA"/>
    <w:rsid w:val="002E3436"/>
    <w:rsid w:val="002F1D6A"/>
    <w:rsid w:val="00300544"/>
    <w:rsid w:val="003106F7"/>
    <w:rsid w:val="003138B6"/>
    <w:rsid w:val="00313BC7"/>
    <w:rsid w:val="0036361B"/>
    <w:rsid w:val="0038014A"/>
    <w:rsid w:val="003D2C44"/>
    <w:rsid w:val="003E4C9C"/>
    <w:rsid w:val="00410930"/>
    <w:rsid w:val="00415A88"/>
    <w:rsid w:val="0042452B"/>
    <w:rsid w:val="00431F4E"/>
    <w:rsid w:val="004479B6"/>
    <w:rsid w:val="00480D15"/>
    <w:rsid w:val="004C2F7A"/>
    <w:rsid w:val="004D0E33"/>
    <w:rsid w:val="004E4BBF"/>
    <w:rsid w:val="004E7DA4"/>
    <w:rsid w:val="005024C4"/>
    <w:rsid w:val="005125C5"/>
    <w:rsid w:val="005B53DC"/>
    <w:rsid w:val="005C170A"/>
    <w:rsid w:val="005C2BFF"/>
    <w:rsid w:val="005D3D1A"/>
    <w:rsid w:val="005E1EC5"/>
    <w:rsid w:val="00644E99"/>
    <w:rsid w:val="006945E4"/>
    <w:rsid w:val="006A1EA5"/>
    <w:rsid w:val="006B7119"/>
    <w:rsid w:val="00720ED8"/>
    <w:rsid w:val="007256BD"/>
    <w:rsid w:val="00747B4E"/>
    <w:rsid w:val="00751FC9"/>
    <w:rsid w:val="0075278C"/>
    <w:rsid w:val="00764671"/>
    <w:rsid w:val="00775CAE"/>
    <w:rsid w:val="00787A35"/>
    <w:rsid w:val="00793E01"/>
    <w:rsid w:val="007A1943"/>
    <w:rsid w:val="007B5CD1"/>
    <w:rsid w:val="007C1045"/>
    <w:rsid w:val="007E3A78"/>
    <w:rsid w:val="007E56F4"/>
    <w:rsid w:val="00851316"/>
    <w:rsid w:val="00856BF0"/>
    <w:rsid w:val="00857BD9"/>
    <w:rsid w:val="00860F5A"/>
    <w:rsid w:val="00881CB5"/>
    <w:rsid w:val="008B2DEF"/>
    <w:rsid w:val="008B4A05"/>
    <w:rsid w:val="008B707C"/>
    <w:rsid w:val="008C4C33"/>
    <w:rsid w:val="008F366A"/>
    <w:rsid w:val="00907998"/>
    <w:rsid w:val="00921E3E"/>
    <w:rsid w:val="00934D25"/>
    <w:rsid w:val="0093520B"/>
    <w:rsid w:val="0094732B"/>
    <w:rsid w:val="009506A0"/>
    <w:rsid w:val="00995D86"/>
    <w:rsid w:val="009A1010"/>
    <w:rsid w:val="009C3B5A"/>
    <w:rsid w:val="00A0556D"/>
    <w:rsid w:val="00A063BA"/>
    <w:rsid w:val="00A06535"/>
    <w:rsid w:val="00A22B1D"/>
    <w:rsid w:val="00A52DBE"/>
    <w:rsid w:val="00A673E4"/>
    <w:rsid w:val="00A86B0D"/>
    <w:rsid w:val="00A86DFE"/>
    <w:rsid w:val="00A95DB4"/>
    <w:rsid w:val="00AD0896"/>
    <w:rsid w:val="00B11021"/>
    <w:rsid w:val="00B25763"/>
    <w:rsid w:val="00B775F7"/>
    <w:rsid w:val="00B8680E"/>
    <w:rsid w:val="00B92978"/>
    <w:rsid w:val="00BB6786"/>
    <w:rsid w:val="00BC295D"/>
    <w:rsid w:val="00BE431E"/>
    <w:rsid w:val="00BF372C"/>
    <w:rsid w:val="00C019B4"/>
    <w:rsid w:val="00C03E2D"/>
    <w:rsid w:val="00C13876"/>
    <w:rsid w:val="00C5504F"/>
    <w:rsid w:val="00C66187"/>
    <w:rsid w:val="00C67F92"/>
    <w:rsid w:val="00C82DA0"/>
    <w:rsid w:val="00C9053A"/>
    <w:rsid w:val="00D13975"/>
    <w:rsid w:val="00D41EA0"/>
    <w:rsid w:val="00D53416"/>
    <w:rsid w:val="00D850E9"/>
    <w:rsid w:val="00D90A49"/>
    <w:rsid w:val="00D94205"/>
    <w:rsid w:val="00DB1509"/>
    <w:rsid w:val="00DC6EE9"/>
    <w:rsid w:val="00DD3CEB"/>
    <w:rsid w:val="00DF40E3"/>
    <w:rsid w:val="00DF72CB"/>
    <w:rsid w:val="00E22431"/>
    <w:rsid w:val="00E25B86"/>
    <w:rsid w:val="00E7733D"/>
    <w:rsid w:val="00ED7212"/>
    <w:rsid w:val="00EE31B3"/>
    <w:rsid w:val="00EF0F24"/>
    <w:rsid w:val="00F3127C"/>
    <w:rsid w:val="00F776CE"/>
    <w:rsid w:val="00FD5980"/>
    <w:rsid w:val="00FF4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0DB0F"/>
  <w15:chartTrackingRefBased/>
  <w15:docId w15:val="{F15A1917-FC44-4787-A619-45A158FDC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C44"/>
    <w:pPr>
      <w:spacing w:after="0" w:line="240" w:lineRule="auto"/>
    </w:pPr>
    <w:rPr>
      <w:rFonts w:ascii="Calibri" w:hAnsi="Calibri" w:cs="Calibri"/>
      <w:lang w:eastAsia="en-GB"/>
    </w:rPr>
  </w:style>
  <w:style w:type="paragraph" w:styleId="Heading1">
    <w:name w:val="heading 1"/>
    <w:basedOn w:val="Normal"/>
    <w:link w:val="Heading1Char"/>
    <w:uiPriority w:val="9"/>
    <w:qFormat/>
    <w:rsid w:val="003D2C4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3D2C4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D2C44"/>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3D2C44"/>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2C44"/>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3D2C4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2C4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2C4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2C4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C44"/>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3D2C44"/>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3D2C44"/>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3D2C44"/>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3D2C44"/>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3D2C44"/>
    <w:rPr>
      <w:b/>
      <w:bCs/>
    </w:rPr>
  </w:style>
  <w:style w:type="character" w:styleId="Emphasis">
    <w:name w:val="Emphasis"/>
    <w:basedOn w:val="DefaultParagraphFont"/>
    <w:uiPriority w:val="20"/>
    <w:qFormat/>
    <w:rsid w:val="003D2C44"/>
    <w:rPr>
      <w:i/>
      <w:iCs/>
    </w:rPr>
  </w:style>
  <w:style w:type="paragraph" w:styleId="ListParagraph">
    <w:name w:val="List Paragraph"/>
    <w:basedOn w:val="Normal"/>
    <w:uiPriority w:val="34"/>
    <w:qFormat/>
    <w:rsid w:val="003D2C44"/>
    <w:pPr>
      <w:ind w:left="720"/>
      <w:contextualSpacing/>
    </w:pPr>
  </w:style>
  <w:style w:type="character" w:customStyle="1" w:styleId="Heading6Char">
    <w:name w:val="Heading 6 Char"/>
    <w:basedOn w:val="DefaultParagraphFont"/>
    <w:link w:val="Heading6"/>
    <w:uiPriority w:val="9"/>
    <w:semiHidden/>
    <w:rsid w:val="003D2C44"/>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3D2C44"/>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3D2C44"/>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3D2C44"/>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3D2C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C44"/>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3D2C44"/>
    <w:pPr>
      <w:numPr>
        <w:ilvl w:val="1"/>
      </w:numPr>
      <w:spacing w:after="160"/>
    </w:pPr>
    <w:rPr>
      <w:rFonts w:asciiTheme="minorHAnsi" w:eastAsiaTheme="majorEastAsia" w:hAnsiTheme="minorHAnsi" w:cstheme="majorBidi"/>
      <w:color w:val="000000" w:themeColor="text1"/>
      <w:spacing w:val="15"/>
      <w:sz w:val="28"/>
      <w:szCs w:val="28"/>
    </w:rPr>
  </w:style>
  <w:style w:type="character" w:customStyle="1" w:styleId="SubtitleChar">
    <w:name w:val="Subtitle Char"/>
    <w:basedOn w:val="DefaultParagraphFont"/>
    <w:link w:val="Subtitle"/>
    <w:uiPriority w:val="11"/>
    <w:rsid w:val="003D2C44"/>
    <w:rPr>
      <w:rFonts w:eastAsiaTheme="majorEastAsia" w:cstheme="majorBidi"/>
      <w:color w:val="000000" w:themeColor="text1"/>
      <w:spacing w:val="15"/>
      <w:sz w:val="28"/>
      <w:szCs w:val="28"/>
      <w:lang w:eastAsia="en-GB"/>
    </w:rPr>
  </w:style>
  <w:style w:type="paragraph" w:styleId="Quote">
    <w:name w:val="Quote"/>
    <w:basedOn w:val="Normal"/>
    <w:next w:val="Normal"/>
    <w:link w:val="QuoteChar"/>
    <w:uiPriority w:val="29"/>
    <w:qFormat/>
    <w:rsid w:val="003D2C44"/>
    <w:pPr>
      <w:spacing w:before="160" w:after="160"/>
      <w:jc w:val="center"/>
    </w:pPr>
    <w:rPr>
      <w:i/>
      <w:iCs/>
      <w:color w:val="000000" w:themeColor="text1"/>
    </w:rPr>
  </w:style>
  <w:style w:type="character" w:customStyle="1" w:styleId="QuoteChar">
    <w:name w:val="Quote Char"/>
    <w:basedOn w:val="DefaultParagraphFont"/>
    <w:link w:val="Quote"/>
    <w:uiPriority w:val="29"/>
    <w:rsid w:val="003D2C44"/>
    <w:rPr>
      <w:rFonts w:ascii="Calibri" w:hAnsi="Calibri" w:cs="Calibri"/>
      <w:i/>
      <w:iCs/>
      <w:color w:val="000000" w:themeColor="text1"/>
      <w:lang w:eastAsia="en-GB"/>
    </w:rPr>
  </w:style>
  <w:style w:type="paragraph" w:styleId="IntenseQuote">
    <w:name w:val="Intense Quote"/>
    <w:basedOn w:val="Normal"/>
    <w:next w:val="Normal"/>
    <w:link w:val="IntenseQuoteChar"/>
    <w:uiPriority w:val="30"/>
    <w:qFormat/>
    <w:rsid w:val="003D2C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2C44"/>
    <w:rPr>
      <w:rFonts w:ascii="Calibri" w:hAnsi="Calibri" w:cs="Calibri"/>
      <w:i/>
      <w:iCs/>
      <w:color w:val="0F4761" w:themeColor="accent1" w:themeShade="BF"/>
      <w:lang w:eastAsia="en-GB"/>
    </w:rPr>
  </w:style>
  <w:style w:type="character" w:styleId="IntenseEmphasis">
    <w:name w:val="Intense Emphasis"/>
    <w:basedOn w:val="DefaultParagraphFont"/>
    <w:uiPriority w:val="21"/>
    <w:qFormat/>
    <w:rsid w:val="003D2C44"/>
    <w:rPr>
      <w:i/>
      <w:iCs/>
      <w:color w:val="0F4761" w:themeColor="accent1" w:themeShade="BF"/>
    </w:rPr>
  </w:style>
  <w:style w:type="character" w:styleId="IntenseReference">
    <w:name w:val="Intense Reference"/>
    <w:basedOn w:val="DefaultParagraphFont"/>
    <w:uiPriority w:val="32"/>
    <w:qFormat/>
    <w:rsid w:val="003D2C44"/>
    <w:rPr>
      <w:b/>
      <w:bCs/>
      <w:smallCaps/>
      <w:color w:val="0F4761" w:themeColor="accent1" w:themeShade="BF"/>
      <w:spacing w:val="5"/>
    </w:rPr>
  </w:style>
  <w:style w:type="character" w:styleId="Hyperlink">
    <w:name w:val="Hyperlink"/>
    <w:basedOn w:val="DefaultParagraphFont"/>
    <w:uiPriority w:val="99"/>
    <w:unhideWhenUsed/>
    <w:rsid w:val="00DC6EE9"/>
    <w:rPr>
      <w:color w:val="467886" w:themeColor="hyperlink"/>
      <w:u w:val="single"/>
    </w:rPr>
  </w:style>
  <w:style w:type="character" w:styleId="UnresolvedMention">
    <w:name w:val="Unresolved Mention"/>
    <w:basedOn w:val="DefaultParagraphFont"/>
    <w:uiPriority w:val="99"/>
    <w:semiHidden/>
    <w:unhideWhenUsed/>
    <w:rsid w:val="00DC6EE9"/>
    <w:rPr>
      <w:color w:val="605E5C"/>
      <w:shd w:val="clear" w:color="auto" w:fill="E1DFDD"/>
    </w:rPr>
  </w:style>
  <w:style w:type="paragraph" w:styleId="Header">
    <w:name w:val="header"/>
    <w:basedOn w:val="Normal"/>
    <w:link w:val="HeaderChar"/>
    <w:uiPriority w:val="99"/>
    <w:unhideWhenUsed/>
    <w:rsid w:val="00D13975"/>
    <w:pPr>
      <w:tabs>
        <w:tab w:val="center" w:pos="4513"/>
        <w:tab w:val="right" w:pos="9026"/>
      </w:tabs>
    </w:pPr>
  </w:style>
  <w:style w:type="character" w:customStyle="1" w:styleId="HeaderChar">
    <w:name w:val="Header Char"/>
    <w:basedOn w:val="DefaultParagraphFont"/>
    <w:link w:val="Header"/>
    <w:uiPriority w:val="99"/>
    <w:rsid w:val="00D13975"/>
    <w:rPr>
      <w:rFonts w:ascii="Calibri" w:hAnsi="Calibri" w:cs="Calibri"/>
      <w:lang w:eastAsia="en-GB"/>
    </w:rPr>
  </w:style>
  <w:style w:type="paragraph" w:styleId="Footer">
    <w:name w:val="footer"/>
    <w:basedOn w:val="Normal"/>
    <w:link w:val="FooterChar"/>
    <w:uiPriority w:val="99"/>
    <w:unhideWhenUsed/>
    <w:rsid w:val="00D13975"/>
    <w:pPr>
      <w:tabs>
        <w:tab w:val="center" w:pos="4513"/>
        <w:tab w:val="right" w:pos="9026"/>
      </w:tabs>
    </w:pPr>
  </w:style>
  <w:style w:type="character" w:customStyle="1" w:styleId="FooterChar">
    <w:name w:val="Footer Char"/>
    <w:basedOn w:val="DefaultParagraphFont"/>
    <w:link w:val="Footer"/>
    <w:uiPriority w:val="99"/>
    <w:rsid w:val="00D13975"/>
    <w:rPr>
      <w:rFonts w:ascii="Calibri" w:hAnsi="Calibri" w:cs="Calibri"/>
      <w:lang w:eastAsia="en-GB"/>
    </w:rPr>
  </w:style>
  <w:style w:type="paragraph" w:styleId="NormalWeb">
    <w:name w:val="Normal (Web)"/>
    <w:basedOn w:val="Normal"/>
    <w:uiPriority w:val="99"/>
    <w:semiHidden/>
    <w:unhideWhenUsed/>
    <w:rsid w:val="0021219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content.govdelivery.com/attachments/fancy_images/UKWCBC/2026/03/13325983/6768112/ly-games-eng_crop.png" TargetMode="External"/><Relationship Id="rId18" Type="http://schemas.openxmlformats.org/officeDocument/2006/relationships/image" Target="media/image2.jpeg"/><Relationship Id="rId26" Type="http://schemas.openxmlformats.org/officeDocument/2006/relationships/hyperlink" Target="https://links-1.govdelivery.com/CL0/https:%2F%2Fwww.gov.wales%2Fpharmacies-carry-out-record-number-consultations-common-health-issues%3Futm_content=%26utm_medium=email%26utm_name=%26utm_source=govdelivery%26utm_term=/1/0100019d01b0f4e4-c7ca9b3a-3cbf-4c6c-af31-267a5c00f840-000000/aRqsjVe8kNvlSgMKVci9ghmSNtZP8egAuLKoX1EinjI=449" TargetMode="External"/><Relationship Id="rId39" Type="http://schemas.openxmlformats.org/officeDocument/2006/relationships/image" Target="media/image15.png"/><Relationship Id="rId21" Type="http://schemas.openxmlformats.org/officeDocument/2006/relationships/image" Target="media/image5.jpeg"/><Relationship Id="rId34" Type="http://schemas.openxmlformats.org/officeDocument/2006/relationships/image" Target="media/image12.png"/><Relationship Id="rId42" Type="http://schemas.openxmlformats.org/officeDocument/2006/relationships/hyperlink" Target="https://links-1.govdelivery.com/CL0/https:%2F%2Fwww.gov.wales%2Fwritten-statement-launch-transformation-childrens-services-legacy-report%3Futm_content=%26utm_medium=email%26utm_name=%26utm_source=govdelivery%26utm_term=/1/0100019d01b0f4e4-c7ca9b3a-3cbf-4c6c-af31-267a5c00f840-000000/m6xIrMHtFkJm_RYUnS8Kvm0oCsYQveWQGoODt2x9wQY=449" TargetMode="External"/><Relationship Id="rId47" Type="http://schemas.openxmlformats.org/officeDocument/2006/relationships/hyperlink" Target="https://links-1.govdelivery.com/CL0/https:%2F%2Fwww.gov.wales%2Fdraft-dementia-strategy-wales-2026-2036%3Futm_content=%26utm_medium=email%26utm_name=%26utm_source=govdelivery%26utm_term=/1/0100019d01b0f4e4-c7ca9b3a-3cbf-4c6c-af31-267a5c00f840-000000/Vk7xB7M1RUcyuyoRMc8h63SBTe_J-vqYOo4SsJJMXQ4=449" TargetMode="External"/><Relationship Id="rId50" Type="http://schemas.openxmlformats.org/officeDocument/2006/relationships/hyperlink" Target="https://links-1.govdelivery.com/CL0/https:%2F%2Fwww.gov.wales%2Fdraft-national-strategy-unpaid-carers-2026%3Futm_content=%26utm_medium=email%26utm_name=%26utm_source=govdelivery%26utm_term=/2/0100019d01b0f4e4-c7ca9b3a-3cbf-4c6c-af31-267a5c00f840-000000/FtOLmHlIna8mt_aXYmMADZBdPpHAWW5kInYjcB7fajY=449" TargetMode="External"/><Relationship Id="rId55" Type="http://schemas.openxmlformats.org/officeDocument/2006/relationships/hyperlink" Target="https://x.com/intent/tweet?url=https%3A//www.gov.wales/womens-health-hubs-every-part-wales"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wrexhamcarnivaofowords.com|" TargetMode="External"/><Relationship Id="rId29" Type="http://schemas.openxmlformats.org/officeDocument/2006/relationships/image" Target="media/image10.jpeg"/><Relationship Id="rId11" Type="http://schemas.openxmlformats.org/officeDocument/2006/relationships/hyperlink" Target="https://links-1.govdelivery.com/CL0/http:%2F%2Fwww.wrexhamcarnivalofwords.com/1/0100019cf27a6d34-570448ba-396f-4507-92e7-57522ee9a1af-000000/6dvJnIJNxTgw3gyA0W7WZfd2qz2zalCmwd9dhP82NYw=448" TargetMode="External"/><Relationship Id="rId24" Type="http://schemas.openxmlformats.org/officeDocument/2006/relationships/hyperlink" Target="https://www.dailypost.co.uk/all-about/Rhosneigr" TargetMode="Externa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s://links-1.govdelivery.com/CL0/https:%2F%2Fpthb.nhs.wales%2Fnews%2Fhealth-board-news%2Fnewtown-health-and-wellbeing-hub-takes-major-step-forward%2F%3Futm_content=%26utm_medium=email%26utm_name=%26utm_source=govdelivery%26utm_term=/1/0100019d01b0f4e4-c7ca9b3a-3cbf-4c6c-af31-267a5c00f840-000000/-hamIHqwuLwvm-rAzmCpvc46W49CDHyAkiP8eojAhe8=449" TargetMode="External"/><Relationship Id="rId45" Type="http://schemas.openxmlformats.org/officeDocument/2006/relationships/hyperlink" Target="https://links-1.govdelivery.com/CL0/https:%2F%2Fwww.gov.wales%2Fwritten-statement-reporting-referral-treatment-rtt-waiting-times-data-bcuhb%3Futm_content=%26utm_medium=email%26utm_name=%26utm_source=govdelivery%26utm_term=/1/0100019d01b0f4e4-c7ca9b3a-3cbf-4c6c-af31-267a5c00f840-000000/ArsrbSAQC_hxeV7U6v6HzDz6c4-qA3qwPtgQ3qfpgs0=449" TargetMode="External"/><Relationship Id="rId53" Type="http://schemas.openxmlformats.org/officeDocument/2006/relationships/hyperlink" Target="https://performanceandimprovement.nhs.wales/functions/networks-and-planning/womens-health/the-womens-health-plan-for-wales/" TargetMode="External"/><Relationship Id="rId58" Type="http://schemas.openxmlformats.org/officeDocument/2006/relationships/hyperlink" Target="https://womenshealth.nhs.wales/" TargetMode="External"/><Relationship Id="rId5" Type="http://schemas.openxmlformats.org/officeDocument/2006/relationships/footnotes" Target="footnotes.xml"/><Relationship Id="rId61" Type="http://schemas.openxmlformats.org/officeDocument/2006/relationships/hyperlink" Target="mailto:tajeneson@gmail.com" TargetMode="External"/><Relationship Id="rId19" Type="http://schemas.openxmlformats.org/officeDocument/2006/relationships/image" Target="media/image3.jpeg"/><Relationship Id="rId14" Type="http://schemas.openxmlformats.org/officeDocument/2006/relationships/image" Target="https://content.govdelivery.com/attachments/fancy_images/UKWCBC/2026/03/13325970/6768113/new-did-you-know_crop.png"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s://links-1.govdelivery.com/CL0/https:%2F%2Fwales.business-events.org.uk%2Fen%2Fevents%2Fconsultation-on-the-draft-national-strategy-for-unpaid-carers-engagement-events%2F%3Futm_content=%26utm_medium=email%26utm_name=%26utm_source=govdelivery%26utm_term=/1/0100019d01b0f4e4-c7ca9b3a-3cbf-4c6c-af31-267a5c00f840-000000/FTR-VjFd9_YAaj3CSXcP9lHS5TlxN09A3CdjHn6uL2Q=449" TargetMode="External"/><Relationship Id="rId35" Type="http://schemas.openxmlformats.org/officeDocument/2006/relationships/image" Target="media/image13.png"/><Relationship Id="rId43" Type="http://schemas.openxmlformats.org/officeDocument/2006/relationships/hyperlink" Target="https://links-1.govdelivery.com/CL0/https:%2F%2Fwww.gov.wales%2Fwritten-statement-confirmation-successful-applicant-welsh-medium-childcare-qualification-grant%3Futm_content=%26utm_medium=email%26utm_name=%26utm_source=govdelivery%26utm_term=/1/0100019d01b0f4e4-c7ca9b3a-3cbf-4c6c-af31-267a5c00f840-000000/UMhVebuumoH_qLlkWXVKoYqm-a8HbP_RmDxqHM-KnyE=449" TargetMode="External"/><Relationship Id="rId48" Type="http://schemas.openxmlformats.org/officeDocument/2006/relationships/hyperlink" Target="https://links-1.govdelivery.com/CL0/https:%2F%2Fwww.gov.wales%2Fchanges-two-codes-practice-part-6-and-special-guardianship-orders%3Futm_content=%26utm_medium=email%26utm_name=%26utm_source=govdelivery%26utm_term=/1/0100019d01b0f4e4-c7ca9b3a-3cbf-4c6c-af31-267a5c00f840-000000/Qp-UBrwp24OiJ88JCYhG7j0J6cs5D9vXZ90ZMZnV-zI=449" TargetMode="External"/><Relationship Id="rId56" Type="http://schemas.openxmlformats.org/officeDocument/2006/relationships/hyperlink" Target="https://www.facebook.com/sharer/sharer.php?u=https%3A//www.gov.wales/womens-health-hubs-every-part-wales" TargetMode="External"/><Relationship Id="rId64" Type="http://schemas.openxmlformats.org/officeDocument/2006/relationships/theme" Target="theme/theme1.xml"/><Relationship Id="rId8" Type="http://schemas.openxmlformats.org/officeDocument/2006/relationships/image" Target="https://content.govdelivery.com/attachments/fancy_images/UKWCBC/2026/03/13325977/6768109/markedwards-new_crop.png" TargetMode="External"/><Relationship Id="rId51" Type="http://schemas.openxmlformats.org/officeDocument/2006/relationships/hyperlink" Target="https://links-1.govdelivery.com/CL0/https:%2F%2Fwww.gov.wales%2Fdevelopment-social-care-negotiating-body-wales-set-fair-pay-agreements-social-care-workforce%3Futm_content=%26utm_medium=email%26utm_name=%26utm_source=govdelivery%26utm_term=/1/0100019d01b0f4e4-c7ca9b3a-3cbf-4c6c-af31-267a5c00f840-000000/p6hmWowzniLhGg7lLDuSqZyTKPkMeDfcY4gJLv3U4M0=449" TargetMode="External"/><Relationship Id="rId3" Type="http://schemas.openxmlformats.org/officeDocument/2006/relationships/settings" Target="settings.xml"/><Relationship Id="rId12" Type="http://schemas.openxmlformats.org/officeDocument/2006/relationships/image" Target="https://content.govdelivery.com/attachments/fancy_images/UKWCBC/2026/03/13325969/6768111/ch-family-games_crop.png" TargetMode="External"/><Relationship Id="rId17" Type="http://schemas.openxmlformats.org/officeDocument/2006/relationships/hyperlink" Target="http://www.wrexhamcarnivaofowords.com|" TargetMode="External"/><Relationship Id="rId25" Type="http://schemas.openxmlformats.org/officeDocument/2006/relationships/image" Target="media/image8.jpeg"/><Relationship Id="rId33" Type="http://schemas.openxmlformats.org/officeDocument/2006/relationships/hyperlink" Target="https://links-1.govdelivery.com/CL0/https:%2F%2Fsocialcare.wales%2Fnews-stories%2Fvote-for-three-2026-accolades-winners%3Futm_content=%26utm_medium=email%26utm_name=%26utm_source=govdelivery%26utm_term=/1/0100019d01b0f4e4-c7ca9b3a-3cbf-4c6c-af31-267a5c00f840-000000/NO5NGGI8jW0jej67rPOwdPki7s_X3WdxlE4_Zu9qFmg=449" TargetMode="External"/><Relationship Id="rId38" Type="http://schemas.openxmlformats.org/officeDocument/2006/relationships/hyperlink" Target="https://links-1.govdelivery.com/CL0/https:%2F%2Fctmuhb.nhs.wales%2Fnews%2Flatest-news%2F42m-funding-secured-for-final-phase-of-prince-charles-hospital-redevelopment%2F%3Futm_content=%26utm_medium=email%26utm_name=%26utm_source=govdelivery%26utm_term=/1/0100019d01b0f4e4-c7ca9b3a-3cbf-4c6c-af31-267a5c00f840-000000/-k-TnXBa6BjMc91KOLo-3BpjPEGKukMyJOmtQ4xJRQ0=449" TargetMode="External"/><Relationship Id="rId46" Type="http://schemas.openxmlformats.org/officeDocument/2006/relationships/hyperlink" Target="https://links-1.govdelivery.com/CL0/https:%2F%2Fwww.gov.wales%2Fwritten-statement-launch-national-strategy-preventing-and-responding-child-sexual-abuse%3Futm_content=%26utm_medium=email%26utm_name=%26utm_source=govdelivery%26utm_term=/1/0100019d01b0f4e4-c7ca9b3a-3cbf-4c6c-af31-267a5c00f840-000000/7uR0klcSzS-Kpn9w8heoBo94fX2nAax36jR4znzMf94=449" TargetMode="External"/><Relationship Id="rId59" Type="http://schemas.openxmlformats.org/officeDocument/2006/relationships/hyperlink" Target="https://performanceandimprovement.nhs.wales/functions/networks-and-planning/womens-health/the-womens-health-plan-for-wales/" TargetMode="External"/><Relationship Id="rId20" Type="http://schemas.openxmlformats.org/officeDocument/2006/relationships/image" Target="media/image4.jpeg"/><Relationship Id="rId41" Type="http://schemas.openxmlformats.org/officeDocument/2006/relationships/hyperlink" Target="https://links-1.govdelivery.com/CL0/https:%2F%2Fwww.gov.wales%2Foral-statement-welsh-government-response-uk-covid-19-inquiry-module-2-2a-2b-2c-report%3Futm_content=%26utm_medium=email%26utm_name=%26utm_source=govdelivery%26utm_term=/1/0100019d01b0f4e4-c7ca9b3a-3cbf-4c6c-af31-267a5c00f840-000000/9UGOkePhOQYDxU8je0VQHXfycqa-xILFmV27C261jGw=449" TargetMode="External"/><Relationship Id="rId54" Type="http://schemas.openxmlformats.org/officeDocument/2006/relationships/hyperlink" Target="https://womenshealth.nhs.wales/"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content.govdelivery.com/attachments/fancy_images/UKWCBC/2026/03/13325987/dathlu_original.png" TargetMode="External"/><Relationship Id="rId23" Type="http://schemas.openxmlformats.org/officeDocument/2006/relationships/image" Target="media/image7.jpeg"/><Relationship Id="rId28" Type="http://schemas.openxmlformats.org/officeDocument/2006/relationships/hyperlink" Target="https://links-1.govdelivery.com/CL0/https:%2F%2Fwww.gov.wales%2Fwales-first-uk-nation-launch-10-year-plan-tackle-child-sexual-abuse%3Futm_content=%26utm_medium=email%26utm_name=%26utm_source=govdelivery%26utm_term=/1/0100019d01b0f4e4-c7ca9b3a-3cbf-4c6c-af31-267a5c00f840-000000/ztOyee1jHpMfemdK1pKVGGOVlgCxUAkek_-VpXXsfp4=449" TargetMode="External"/><Relationship Id="rId36" Type="http://schemas.openxmlformats.org/officeDocument/2006/relationships/hyperlink" Target="https://links-1.govdelivery.com/CL0/https:%2F%2Fcavuhb.nhs.wales%2Fnews%2Flatest-news%2Fnew-free-help-me-quit-app-launched-to-help-people-in-wales-stop-smoking%2F%3Futm_content=%26utm_medium=email%26utm_name=%26utm_source=govdelivery%26utm_term=/1/0100019d01b0f4e4-c7ca9b3a-3cbf-4c6c-af31-267a5c00f840-000000/1s8ExRPHpjt_LL5utewomOa_6dAR1LEl_YVJfIF1NjE=449" TargetMode="External"/><Relationship Id="rId49" Type="http://schemas.openxmlformats.org/officeDocument/2006/relationships/hyperlink" Target="https://links-1.govdelivery.com/CL0/https:%2F%2Fwww.gov.wales%2Fremoving-profit-childrens-care-local-authority-sufficiency-plan-duty%3Futm_content=%26utm_medium=email%26utm_name=%26utm_source=govdelivery%26utm_term=/1/0100019d01b0f4e4-c7ca9b3a-3cbf-4c6c-af31-267a5c00f840-000000/aJzX_gw75yC0-pJ0AwIY7Mkxotxp-2iWGFU18N2MF74=449" TargetMode="External"/><Relationship Id="rId57" Type="http://schemas.openxmlformats.org/officeDocument/2006/relationships/hyperlink" Target="mailto:?body=https%3A//www.gov.wales/womens-health-hubs-every-part-wales&amp;subject=Shared%20from%20gov.wales" TargetMode="External"/><Relationship Id="rId10" Type="http://schemas.openxmlformats.org/officeDocument/2006/relationships/hyperlink" Target="https://links-1.govdelivery.com/CL0/https:%2F%2Fwww.google.co.uk%2Furl%3Fsa=i%26source=web%26rct=j%26url=https:%2F%2Fwrexhamcarnivalofwords.com%2F%26ved=2ahUKEwi6q8uzlpWTAxUNU0EAHbJMKlYQy_kOegYIAQgCEAU%26opi=89978449%26cd%26psig=AOvVaw0HyHPNqs2-0a3F8h8_9SCF%26ust=1773226712318000/1/0100019cf27a6d34-570448ba-396f-4507-92e7-57522ee9a1af-000000/2T4shdUKK6guB7iGnl5KvhnXIsA47qMwQTZY8N5JGCk=448" TargetMode="External"/><Relationship Id="rId31" Type="http://schemas.openxmlformats.org/officeDocument/2006/relationships/hyperlink" Target="https://links-1.govdelivery.com/CL0/https:%2F%2Fwww.gov.wales%2Fdraft-national-strategy-unpaid-carers-2026%3Futm_content=%26utm_medium=email%26utm_name=%26utm_source=govdelivery%26utm_term=/1/0100019d01b0f4e4-c7ca9b3a-3cbf-4c6c-af31-267a5c00f840-000000/wdT8OExD9sC-xndIK5kIAR-yf7IAZON0Osg6EQDsL5M=449" TargetMode="External"/><Relationship Id="rId44" Type="http://schemas.openxmlformats.org/officeDocument/2006/relationships/hyperlink" Target="https://links-1.govdelivery.com/CL0/https:%2F%2Fwww.gov.wales%2Fwritten-statement-welsh-government-response-uk-covid-19-inquiry-module-2-2a-2b-2c-report%3Futm_content=%26utm_medium=email%26utm_name=%26utm_source=govdelivery%26utm_term=/1/0100019d01b0f4e4-c7ca9b3a-3cbf-4c6c-af31-267a5c00f840-000000/su_MZZepc21bIMrzET1manCLGdARpaE_siNtlv1yhB4=449" TargetMode="External"/><Relationship Id="rId52" Type="http://schemas.openxmlformats.org/officeDocument/2006/relationships/hyperlink" Target="https://links-1.govdelivery.com/CL0/https:%2F%2Fwww.gov.wales%2Ftalk-me-phase-2-speech-language-and-communication-slc-delivery-plan-2026-2030%3Futm_content=%26utm_medium=email%26utm_name=%26utm_source=govdelivery%26utm_term=/1/0100019d01b0f4e4-c7ca9b3a-3cbf-4c6c-af31-267a5c00f840-000000/twS1kH7c_U5Lve7Wt1haCN6OFOm-CT9yAYbhYRO9LLI=449" TargetMode="External"/><Relationship Id="rId60"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links-1.govdelivery.com/CL0/https:%2F%2Fwww.google.co.uk%2Fsearch%3Fq=Mark%2BEdwards%26kgmid=%2Fg%2F11f4qd9_7v%26sa=X%26ved=2ahUKEwi6q8uzlpWTAxUNU0EAHbJMKlYQ3egRegYIAQgCEAI/1/0100019cf27a6d34-570448ba-396f-4507-92e7-57522ee9a1af-000000/HAzljHOmHOXqcKZRGsdTbY7DeOXr0Z0fKNipcSNpSTw=4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4131</Words>
  <Characters>23548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2</cp:revision>
  <dcterms:created xsi:type="dcterms:W3CDTF">2026-03-24T11:48:00Z</dcterms:created>
  <dcterms:modified xsi:type="dcterms:W3CDTF">2026-03-24T11:48:00Z</dcterms:modified>
</cp:coreProperties>
</file>